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10349" w:type="dxa"/>
        <w:tblInd w:w="-856" w:type="dxa"/>
        <w:tblLook w:val="04A0" w:firstRow="1" w:lastRow="0" w:firstColumn="1" w:lastColumn="0" w:noHBand="0" w:noVBand="1"/>
      </w:tblPr>
      <w:tblGrid>
        <w:gridCol w:w="5103"/>
        <w:gridCol w:w="5246"/>
      </w:tblGrid>
      <w:tr w:rsidR="008A6F39" w:rsidRPr="008A6F39" w14:paraId="434B3977" w14:textId="77777777" w:rsidTr="00134CF1">
        <w:tc>
          <w:tcPr>
            <w:tcW w:w="5103" w:type="dxa"/>
          </w:tcPr>
          <w:p w14:paraId="4C879A3A" w14:textId="77777777" w:rsidR="00134CF1" w:rsidRPr="008A6F39" w:rsidRDefault="00134CF1" w:rsidP="00134CF1">
            <w:pPr>
              <w:jc w:val="center"/>
              <w:rPr>
                <w:b/>
                <w:bCs/>
                <w:color w:val="000000" w:themeColor="text1"/>
              </w:rPr>
            </w:pPr>
          </w:p>
          <w:p w14:paraId="6324BEBA" w14:textId="5AFB2584" w:rsidR="0003526B" w:rsidRPr="008A6F39" w:rsidRDefault="0003526B" w:rsidP="008A6F39">
            <w:pPr>
              <w:rPr>
                <w:b/>
                <w:bCs/>
                <w:color w:val="000000" w:themeColor="text1"/>
              </w:rPr>
            </w:pPr>
          </w:p>
        </w:tc>
        <w:tc>
          <w:tcPr>
            <w:tcW w:w="5246" w:type="dxa"/>
          </w:tcPr>
          <w:p w14:paraId="13B5DF7B" w14:textId="6740DD3C" w:rsidR="00134CF1" w:rsidRPr="008A6F39" w:rsidRDefault="00134CF1" w:rsidP="00134CF1">
            <w:pPr>
              <w:jc w:val="center"/>
              <w:rPr>
                <w:b/>
                <w:bCs/>
                <w:color w:val="000000" w:themeColor="text1"/>
              </w:rPr>
            </w:pPr>
            <w:r w:rsidRPr="008A6F39">
              <w:rPr>
                <w:b/>
                <w:bCs/>
                <w:color w:val="000000" w:themeColor="text1"/>
              </w:rPr>
              <w:t>Contrargumento</w:t>
            </w:r>
          </w:p>
        </w:tc>
      </w:tr>
      <w:tr w:rsidR="008A6F39" w:rsidRPr="008A6F39" w14:paraId="6640E459" w14:textId="77777777" w:rsidTr="00134CF1">
        <w:tc>
          <w:tcPr>
            <w:tcW w:w="10349" w:type="dxa"/>
            <w:gridSpan w:val="2"/>
          </w:tcPr>
          <w:p w14:paraId="6965176F" w14:textId="68573F65" w:rsidR="00134CF1" w:rsidRPr="008A6F39" w:rsidRDefault="00134CF1" w:rsidP="00134CF1">
            <w:pPr>
              <w:jc w:val="center"/>
              <w:rPr>
                <w:b/>
                <w:bCs/>
                <w:color w:val="000000" w:themeColor="text1"/>
              </w:rPr>
            </w:pPr>
            <w:r w:rsidRPr="008A6F39">
              <w:rPr>
                <w:b/>
                <w:bCs/>
                <w:color w:val="000000" w:themeColor="text1"/>
              </w:rPr>
              <w:t>Consideraciones generales sobre el PL</w:t>
            </w:r>
          </w:p>
        </w:tc>
      </w:tr>
      <w:tr w:rsidR="008A6F39" w:rsidRPr="008A6F39" w14:paraId="119F631C" w14:textId="77777777" w:rsidTr="00134CF1">
        <w:tc>
          <w:tcPr>
            <w:tcW w:w="5103" w:type="dxa"/>
          </w:tcPr>
          <w:p w14:paraId="76F90169" w14:textId="77777777" w:rsidR="006F40EF" w:rsidRPr="008A6F39" w:rsidRDefault="006F40EF" w:rsidP="00134CF1">
            <w:pPr>
              <w:jc w:val="both"/>
              <w:rPr>
                <w:rFonts w:ascii="Arial" w:eastAsia="Arial" w:hAnsi="Arial" w:cs="Arial"/>
                <w:color w:val="000000" w:themeColor="text1"/>
                <w:sz w:val="21"/>
                <w:szCs w:val="21"/>
              </w:rPr>
            </w:pPr>
          </w:p>
          <w:p w14:paraId="373658D1" w14:textId="39976F74" w:rsidR="00134CF1" w:rsidRPr="008A6F39" w:rsidRDefault="00134CF1" w:rsidP="00134CF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El enfoque de transición que se plantea no es climático: Las energías renovables deben reemplazar las energías basadas en </w:t>
            </w:r>
            <w:proofErr w:type="spellStart"/>
            <w:r w:rsidRPr="008A6F39">
              <w:rPr>
                <w:rFonts w:ascii="Arial" w:eastAsia="Arial" w:hAnsi="Arial" w:cs="Arial"/>
                <w:color w:val="000000" w:themeColor="text1"/>
                <w:sz w:val="21"/>
                <w:szCs w:val="21"/>
              </w:rPr>
              <w:t>combutibles</w:t>
            </w:r>
            <w:proofErr w:type="spellEnd"/>
            <w:r w:rsidRPr="008A6F39">
              <w:rPr>
                <w:rFonts w:ascii="Arial" w:eastAsia="Arial" w:hAnsi="Arial" w:cs="Arial"/>
                <w:color w:val="000000" w:themeColor="text1"/>
                <w:sz w:val="21"/>
                <w:szCs w:val="21"/>
              </w:rPr>
              <w:t xml:space="preserve"> fósiles, y promover cambios económicos, políticos y culturales que conduzcan a la sustentabilidad, preferiblemente en un tiempo definido. </w:t>
            </w:r>
          </w:p>
          <w:p w14:paraId="1FFE6D2F" w14:textId="3AFA2A22" w:rsidR="00134CF1" w:rsidRPr="008A6F39" w:rsidRDefault="00134CF1" w:rsidP="00134CF1">
            <w:pPr>
              <w:jc w:val="both"/>
              <w:rPr>
                <w:rFonts w:ascii="Arial" w:eastAsia="Arial" w:hAnsi="Arial" w:cs="Arial"/>
                <w:color w:val="000000" w:themeColor="text1"/>
                <w:sz w:val="21"/>
                <w:szCs w:val="21"/>
              </w:rPr>
            </w:pPr>
          </w:p>
          <w:p w14:paraId="350181A5" w14:textId="77777777" w:rsidR="00134CF1" w:rsidRDefault="00134CF1" w:rsidP="00134CF1">
            <w:pPr>
              <w:jc w:val="both"/>
              <w:rPr>
                <w:rFonts w:ascii="Arial" w:eastAsia="Arial" w:hAnsi="Arial" w:cs="Arial"/>
                <w:color w:val="000000" w:themeColor="text1"/>
                <w:sz w:val="21"/>
                <w:szCs w:val="21"/>
              </w:rPr>
            </w:pPr>
          </w:p>
          <w:p w14:paraId="03CC88D1" w14:textId="77777777" w:rsidR="008A6F39" w:rsidRPr="008A6F39" w:rsidRDefault="008A6F39" w:rsidP="008A6F39">
            <w:pPr>
              <w:rPr>
                <w:rFonts w:ascii="Arial" w:eastAsia="Arial" w:hAnsi="Arial" w:cs="Arial"/>
                <w:sz w:val="21"/>
                <w:szCs w:val="21"/>
              </w:rPr>
            </w:pPr>
          </w:p>
          <w:p w14:paraId="76F398CB" w14:textId="77777777" w:rsidR="008A6F39" w:rsidRPr="008A6F39" w:rsidRDefault="008A6F39" w:rsidP="008A6F39">
            <w:pPr>
              <w:rPr>
                <w:rFonts w:ascii="Arial" w:eastAsia="Arial" w:hAnsi="Arial" w:cs="Arial"/>
                <w:sz w:val="21"/>
                <w:szCs w:val="21"/>
              </w:rPr>
            </w:pPr>
          </w:p>
          <w:p w14:paraId="0FD4F8B8" w14:textId="77777777" w:rsidR="008A6F39" w:rsidRPr="008A6F39" w:rsidRDefault="008A6F39" w:rsidP="008A6F39">
            <w:pPr>
              <w:rPr>
                <w:rFonts w:ascii="Arial" w:eastAsia="Arial" w:hAnsi="Arial" w:cs="Arial"/>
                <w:sz w:val="21"/>
                <w:szCs w:val="21"/>
              </w:rPr>
            </w:pPr>
          </w:p>
          <w:p w14:paraId="23D7C830" w14:textId="77777777" w:rsidR="008A6F39" w:rsidRPr="008A6F39" w:rsidRDefault="008A6F39" w:rsidP="008A6F39">
            <w:pPr>
              <w:rPr>
                <w:rFonts w:ascii="Arial" w:eastAsia="Arial" w:hAnsi="Arial" w:cs="Arial"/>
                <w:sz w:val="21"/>
                <w:szCs w:val="21"/>
              </w:rPr>
            </w:pPr>
          </w:p>
          <w:p w14:paraId="13A89867" w14:textId="77777777" w:rsidR="008A6F39" w:rsidRPr="008A6F39" w:rsidRDefault="008A6F39" w:rsidP="008A6F39">
            <w:pPr>
              <w:rPr>
                <w:rFonts w:ascii="Arial" w:eastAsia="Arial" w:hAnsi="Arial" w:cs="Arial"/>
                <w:sz w:val="21"/>
                <w:szCs w:val="21"/>
              </w:rPr>
            </w:pPr>
          </w:p>
          <w:p w14:paraId="72248830" w14:textId="77777777" w:rsidR="008A6F39" w:rsidRPr="008A6F39" w:rsidRDefault="008A6F39" w:rsidP="008A6F39">
            <w:pPr>
              <w:rPr>
                <w:rFonts w:ascii="Arial" w:eastAsia="Arial" w:hAnsi="Arial" w:cs="Arial"/>
                <w:sz w:val="21"/>
                <w:szCs w:val="21"/>
              </w:rPr>
            </w:pPr>
          </w:p>
          <w:p w14:paraId="7CBE9E04" w14:textId="77777777" w:rsidR="008A6F39" w:rsidRPr="008A6F39" w:rsidRDefault="008A6F39" w:rsidP="008A6F39">
            <w:pPr>
              <w:rPr>
                <w:rFonts w:ascii="Arial" w:eastAsia="Arial" w:hAnsi="Arial" w:cs="Arial"/>
                <w:sz w:val="21"/>
                <w:szCs w:val="21"/>
              </w:rPr>
            </w:pPr>
          </w:p>
          <w:p w14:paraId="01142DAE" w14:textId="77777777" w:rsidR="008A6F39" w:rsidRPr="008A6F39" w:rsidRDefault="008A6F39" w:rsidP="008A6F39">
            <w:pPr>
              <w:rPr>
                <w:rFonts w:ascii="Arial" w:eastAsia="Arial" w:hAnsi="Arial" w:cs="Arial"/>
                <w:sz w:val="21"/>
                <w:szCs w:val="21"/>
              </w:rPr>
            </w:pPr>
          </w:p>
          <w:p w14:paraId="0AFF111F" w14:textId="77777777" w:rsidR="008A6F39" w:rsidRPr="008A6F39" w:rsidRDefault="008A6F39" w:rsidP="008A6F39">
            <w:pPr>
              <w:rPr>
                <w:rFonts w:ascii="Arial" w:eastAsia="Arial" w:hAnsi="Arial" w:cs="Arial"/>
                <w:sz w:val="21"/>
                <w:szCs w:val="21"/>
              </w:rPr>
            </w:pPr>
          </w:p>
          <w:p w14:paraId="26965B78" w14:textId="77777777" w:rsidR="008A6F39" w:rsidRPr="008A6F39" w:rsidRDefault="008A6F39" w:rsidP="008A6F39">
            <w:pPr>
              <w:rPr>
                <w:rFonts w:ascii="Arial" w:eastAsia="Arial" w:hAnsi="Arial" w:cs="Arial"/>
                <w:sz w:val="21"/>
                <w:szCs w:val="21"/>
              </w:rPr>
            </w:pPr>
          </w:p>
          <w:p w14:paraId="3856E896" w14:textId="77777777" w:rsidR="008A6F39" w:rsidRPr="008A6F39" w:rsidRDefault="008A6F39" w:rsidP="008A6F39">
            <w:pPr>
              <w:rPr>
                <w:rFonts w:ascii="Arial" w:eastAsia="Arial" w:hAnsi="Arial" w:cs="Arial"/>
                <w:sz w:val="21"/>
                <w:szCs w:val="21"/>
              </w:rPr>
            </w:pPr>
          </w:p>
          <w:p w14:paraId="3347366A" w14:textId="77777777" w:rsidR="008A6F39" w:rsidRPr="008A6F39" w:rsidRDefault="008A6F39" w:rsidP="008A6F39">
            <w:pPr>
              <w:rPr>
                <w:rFonts w:ascii="Arial" w:eastAsia="Arial" w:hAnsi="Arial" w:cs="Arial"/>
                <w:sz w:val="21"/>
                <w:szCs w:val="21"/>
              </w:rPr>
            </w:pPr>
          </w:p>
          <w:p w14:paraId="55AA777D" w14:textId="77777777" w:rsidR="008A6F39" w:rsidRPr="008A6F39" w:rsidRDefault="008A6F39" w:rsidP="008A6F39">
            <w:pPr>
              <w:rPr>
                <w:rFonts w:ascii="Arial" w:eastAsia="Arial" w:hAnsi="Arial" w:cs="Arial"/>
                <w:sz w:val="21"/>
                <w:szCs w:val="21"/>
              </w:rPr>
            </w:pPr>
          </w:p>
          <w:p w14:paraId="0E23191C" w14:textId="77777777" w:rsidR="008A6F39" w:rsidRPr="008A6F39" w:rsidRDefault="008A6F39" w:rsidP="008A6F39">
            <w:pPr>
              <w:rPr>
                <w:rFonts w:ascii="Arial" w:eastAsia="Arial" w:hAnsi="Arial" w:cs="Arial"/>
                <w:sz w:val="21"/>
                <w:szCs w:val="21"/>
              </w:rPr>
            </w:pPr>
          </w:p>
          <w:p w14:paraId="1F865EBC" w14:textId="77777777" w:rsidR="008A6F39" w:rsidRPr="008A6F39" w:rsidRDefault="008A6F39" w:rsidP="008A6F39">
            <w:pPr>
              <w:rPr>
                <w:rFonts w:ascii="Arial" w:eastAsia="Arial" w:hAnsi="Arial" w:cs="Arial"/>
                <w:sz w:val="21"/>
                <w:szCs w:val="21"/>
              </w:rPr>
            </w:pPr>
          </w:p>
          <w:p w14:paraId="2053CAFC" w14:textId="77777777" w:rsidR="008A6F39" w:rsidRPr="008A6F39" w:rsidRDefault="008A6F39" w:rsidP="008A6F39">
            <w:pPr>
              <w:rPr>
                <w:rFonts w:ascii="Arial" w:eastAsia="Arial" w:hAnsi="Arial" w:cs="Arial"/>
                <w:sz w:val="21"/>
                <w:szCs w:val="21"/>
              </w:rPr>
            </w:pPr>
          </w:p>
          <w:p w14:paraId="6DDBD9A5" w14:textId="77777777" w:rsidR="008A6F39" w:rsidRPr="008A6F39" w:rsidRDefault="008A6F39" w:rsidP="008A6F39">
            <w:pPr>
              <w:rPr>
                <w:rFonts w:ascii="Arial" w:eastAsia="Arial" w:hAnsi="Arial" w:cs="Arial"/>
                <w:sz w:val="21"/>
                <w:szCs w:val="21"/>
              </w:rPr>
            </w:pPr>
          </w:p>
          <w:p w14:paraId="06021520" w14:textId="77777777" w:rsidR="008A6F39" w:rsidRPr="008A6F39" w:rsidRDefault="008A6F39" w:rsidP="008A6F39">
            <w:pPr>
              <w:rPr>
                <w:rFonts w:ascii="Arial" w:eastAsia="Arial" w:hAnsi="Arial" w:cs="Arial"/>
                <w:sz w:val="21"/>
                <w:szCs w:val="21"/>
              </w:rPr>
            </w:pPr>
          </w:p>
          <w:p w14:paraId="75387950" w14:textId="77777777" w:rsidR="008A6F39" w:rsidRPr="008A6F39" w:rsidRDefault="008A6F39" w:rsidP="008A6F39">
            <w:pPr>
              <w:rPr>
                <w:rFonts w:ascii="Arial" w:eastAsia="Arial" w:hAnsi="Arial" w:cs="Arial"/>
                <w:sz w:val="21"/>
                <w:szCs w:val="21"/>
              </w:rPr>
            </w:pPr>
          </w:p>
          <w:p w14:paraId="2953D8AA" w14:textId="77777777" w:rsidR="008A6F39" w:rsidRDefault="008A6F39" w:rsidP="008A6F39">
            <w:pPr>
              <w:rPr>
                <w:rFonts w:ascii="Arial" w:eastAsia="Arial" w:hAnsi="Arial" w:cs="Arial"/>
                <w:color w:val="000000" w:themeColor="text1"/>
                <w:sz w:val="21"/>
                <w:szCs w:val="21"/>
              </w:rPr>
            </w:pPr>
          </w:p>
          <w:p w14:paraId="250B53AB" w14:textId="77777777" w:rsidR="008A6F39" w:rsidRDefault="008A6F39" w:rsidP="008A6F39">
            <w:pPr>
              <w:rPr>
                <w:rFonts w:ascii="Arial" w:eastAsia="Arial" w:hAnsi="Arial" w:cs="Arial"/>
                <w:color w:val="000000" w:themeColor="text1"/>
                <w:sz w:val="21"/>
                <w:szCs w:val="21"/>
              </w:rPr>
            </w:pPr>
          </w:p>
          <w:p w14:paraId="6285212B" w14:textId="3E958829" w:rsidR="008A6F39" w:rsidRPr="008A6F39" w:rsidRDefault="008A6F39" w:rsidP="008A6F39">
            <w:pPr>
              <w:tabs>
                <w:tab w:val="left" w:pos="1283"/>
              </w:tabs>
              <w:rPr>
                <w:rFonts w:ascii="Arial" w:eastAsia="Arial" w:hAnsi="Arial" w:cs="Arial"/>
                <w:sz w:val="21"/>
                <w:szCs w:val="21"/>
              </w:rPr>
            </w:pPr>
            <w:r>
              <w:rPr>
                <w:rFonts w:ascii="Arial" w:eastAsia="Arial" w:hAnsi="Arial" w:cs="Arial"/>
                <w:sz w:val="21"/>
                <w:szCs w:val="21"/>
              </w:rPr>
              <w:tab/>
            </w:r>
          </w:p>
        </w:tc>
        <w:tc>
          <w:tcPr>
            <w:tcW w:w="5246" w:type="dxa"/>
          </w:tcPr>
          <w:p w14:paraId="3C83DB96" w14:textId="77777777" w:rsidR="006F40EF" w:rsidRPr="008A6F39" w:rsidRDefault="006F40EF" w:rsidP="00CC390D">
            <w:pPr>
              <w:pStyle w:val="Prrafodelista"/>
              <w:ind w:left="0"/>
              <w:jc w:val="both"/>
              <w:rPr>
                <w:rFonts w:ascii="Arial" w:eastAsia="Arial" w:hAnsi="Arial" w:cs="Arial"/>
                <w:color w:val="000000" w:themeColor="text1"/>
                <w:sz w:val="21"/>
                <w:szCs w:val="21"/>
              </w:rPr>
            </w:pPr>
          </w:p>
          <w:p w14:paraId="01E71487" w14:textId="3D8596AF" w:rsidR="001776D5" w:rsidRPr="008A6F39" w:rsidRDefault="00CC390D" w:rsidP="00CC390D">
            <w:pPr>
              <w:pStyle w:val="Prrafodelista"/>
              <w:ind w:left="0"/>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La transición energética se basa en lograr la </w:t>
            </w:r>
            <w:r w:rsidR="001776D5" w:rsidRPr="008A6F39">
              <w:rPr>
                <w:rFonts w:ascii="Arial" w:eastAsia="Arial" w:hAnsi="Arial" w:cs="Arial"/>
                <w:color w:val="000000" w:themeColor="text1"/>
                <w:sz w:val="21"/>
                <w:szCs w:val="21"/>
              </w:rPr>
              <w:t>complementariedad de las fuentes en</w:t>
            </w:r>
            <w:r w:rsidRPr="008A6F39">
              <w:rPr>
                <w:rFonts w:ascii="Arial" w:eastAsia="Arial" w:hAnsi="Arial" w:cs="Arial"/>
                <w:color w:val="000000" w:themeColor="text1"/>
                <w:sz w:val="21"/>
                <w:szCs w:val="21"/>
              </w:rPr>
              <w:t xml:space="preserve"> la matriz energética, lo que implica la inclusión de nuevas tecnologías que permitan </w:t>
            </w:r>
            <w:r w:rsidR="00E002D9" w:rsidRPr="008A6F39">
              <w:rPr>
                <w:rFonts w:ascii="Arial" w:eastAsia="Arial" w:hAnsi="Arial" w:cs="Arial"/>
                <w:color w:val="000000" w:themeColor="text1"/>
                <w:sz w:val="21"/>
                <w:szCs w:val="21"/>
              </w:rPr>
              <w:t xml:space="preserve">reducir las emisiones de gases contaminantes, mejorar la calidad de los energéticos </w:t>
            </w:r>
            <w:proofErr w:type="spellStart"/>
            <w:r w:rsidR="00E002D9" w:rsidRPr="008A6F39">
              <w:rPr>
                <w:rFonts w:ascii="Arial" w:eastAsia="Arial" w:hAnsi="Arial" w:cs="Arial"/>
                <w:color w:val="000000" w:themeColor="text1"/>
                <w:sz w:val="21"/>
                <w:szCs w:val="21"/>
              </w:rPr>
              <w:t>utilizdos</w:t>
            </w:r>
            <w:proofErr w:type="spellEnd"/>
            <w:r w:rsidR="00E002D9" w:rsidRPr="008A6F39">
              <w:rPr>
                <w:rFonts w:ascii="Arial" w:eastAsia="Arial" w:hAnsi="Arial" w:cs="Arial"/>
                <w:color w:val="000000" w:themeColor="text1"/>
                <w:sz w:val="21"/>
                <w:szCs w:val="21"/>
              </w:rPr>
              <w:t xml:space="preserve"> en la actualidad y </w:t>
            </w:r>
            <w:r w:rsidRPr="008A6F39">
              <w:rPr>
                <w:rFonts w:ascii="Arial" w:eastAsia="Arial" w:hAnsi="Arial" w:cs="Arial"/>
                <w:color w:val="000000" w:themeColor="text1"/>
                <w:sz w:val="21"/>
                <w:szCs w:val="21"/>
              </w:rPr>
              <w:t>contar con energéticos</w:t>
            </w:r>
            <w:r w:rsidR="001776D5" w:rsidRPr="008A6F39">
              <w:rPr>
                <w:rFonts w:ascii="Arial" w:eastAsia="Arial" w:hAnsi="Arial" w:cs="Arial"/>
                <w:color w:val="000000" w:themeColor="text1"/>
                <w:sz w:val="21"/>
                <w:szCs w:val="21"/>
              </w:rPr>
              <w:t xml:space="preserve"> de nula o menor carbono intensidad y más</w:t>
            </w:r>
            <w:r w:rsidRPr="008A6F39">
              <w:rPr>
                <w:rFonts w:ascii="Arial" w:eastAsia="Arial" w:hAnsi="Arial" w:cs="Arial"/>
                <w:color w:val="000000" w:themeColor="text1"/>
                <w:sz w:val="21"/>
                <w:szCs w:val="21"/>
              </w:rPr>
              <w:t xml:space="preserve"> limpios para el uso diario</w:t>
            </w:r>
            <w:r w:rsidR="00E002D9" w:rsidRPr="008A6F39">
              <w:rPr>
                <w:rFonts w:ascii="Arial" w:eastAsia="Arial" w:hAnsi="Arial" w:cs="Arial"/>
                <w:color w:val="000000" w:themeColor="text1"/>
                <w:sz w:val="21"/>
                <w:szCs w:val="21"/>
              </w:rPr>
              <w:t xml:space="preserve">. </w:t>
            </w:r>
          </w:p>
          <w:p w14:paraId="5AEC0907" w14:textId="77777777" w:rsidR="001776D5" w:rsidRPr="008A6F39" w:rsidRDefault="001776D5" w:rsidP="00CC390D">
            <w:pPr>
              <w:pStyle w:val="Prrafodelista"/>
              <w:ind w:left="0"/>
              <w:jc w:val="both"/>
              <w:rPr>
                <w:rFonts w:ascii="Arial" w:eastAsia="Arial" w:hAnsi="Arial" w:cs="Arial"/>
                <w:color w:val="000000" w:themeColor="text1"/>
                <w:sz w:val="21"/>
                <w:szCs w:val="21"/>
              </w:rPr>
            </w:pPr>
          </w:p>
          <w:p w14:paraId="1075722B" w14:textId="74D7DE73" w:rsidR="00E002D9" w:rsidRPr="008A6F39" w:rsidRDefault="001776D5" w:rsidP="00CC390D">
            <w:pPr>
              <w:pStyle w:val="Prrafodelista"/>
              <w:ind w:left="0"/>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La complementariedad es </w:t>
            </w:r>
            <w:r w:rsidR="008335DF" w:rsidRPr="008A6F39">
              <w:rPr>
                <w:rFonts w:ascii="Arial" w:eastAsia="Arial" w:hAnsi="Arial" w:cs="Arial"/>
                <w:color w:val="000000" w:themeColor="text1"/>
                <w:sz w:val="21"/>
                <w:szCs w:val="21"/>
              </w:rPr>
              <w:t>necesaria en</w:t>
            </w:r>
            <w:r w:rsidRPr="008A6F39">
              <w:rPr>
                <w:rFonts w:ascii="Arial" w:eastAsia="Arial" w:hAnsi="Arial" w:cs="Arial"/>
                <w:color w:val="000000" w:themeColor="text1"/>
                <w:sz w:val="21"/>
                <w:szCs w:val="21"/>
              </w:rPr>
              <w:t xml:space="preserve"> un determinado periodo, </w:t>
            </w:r>
            <w:r w:rsidR="008335DF" w:rsidRPr="008A6F39">
              <w:rPr>
                <w:rFonts w:ascii="Arial" w:eastAsia="Arial" w:hAnsi="Arial" w:cs="Arial"/>
                <w:color w:val="000000" w:themeColor="text1"/>
                <w:sz w:val="21"/>
                <w:szCs w:val="21"/>
              </w:rPr>
              <w:t>cuya duración y extensión dependerá</w:t>
            </w:r>
            <w:r w:rsidRPr="008A6F39">
              <w:rPr>
                <w:rFonts w:ascii="Arial" w:eastAsia="Arial" w:hAnsi="Arial" w:cs="Arial"/>
                <w:color w:val="000000" w:themeColor="text1"/>
                <w:sz w:val="21"/>
                <w:szCs w:val="21"/>
              </w:rPr>
              <w:t xml:space="preserve"> de las condiciones específicas de cada país, </w:t>
            </w:r>
            <w:r w:rsidR="008335DF" w:rsidRPr="008A6F39">
              <w:rPr>
                <w:rFonts w:ascii="Arial" w:eastAsia="Arial" w:hAnsi="Arial" w:cs="Arial"/>
                <w:color w:val="000000" w:themeColor="text1"/>
                <w:sz w:val="21"/>
                <w:szCs w:val="21"/>
              </w:rPr>
              <w:t>en relación</w:t>
            </w:r>
            <w:r w:rsidRPr="008A6F39">
              <w:rPr>
                <w:rFonts w:ascii="Arial" w:eastAsia="Arial" w:hAnsi="Arial" w:cs="Arial"/>
                <w:color w:val="000000" w:themeColor="text1"/>
                <w:sz w:val="21"/>
                <w:szCs w:val="21"/>
              </w:rPr>
              <w:t xml:space="preserve"> con el</w:t>
            </w:r>
            <w:r w:rsidR="008335DF" w:rsidRPr="008A6F39">
              <w:rPr>
                <w:rFonts w:ascii="Arial" w:eastAsia="Arial" w:hAnsi="Arial" w:cs="Arial"/>
                <w:color w:val="000000" w:themeColor="text1"/>
                <w:sz w:val="21"/>
                <w:szCs w:val="21"/>
              </w:rPr>
              <w:t xml:space="preserve"> </w:t>
            </w:r>
            <w:r w:rsidR="0003526B" w:rsidRPr="008A6F39">
              <w:rPr>
                <w:rFonts w:ascii="Arial" w:eastAsia="Arial" w:hAnsi="Arial" w:cs="Arial"/>
                <w:color w:val="000000" w:themeColor="text1"/>
                <w:sz w:val="21"/>
                <w:szCs w:val="21"/>
              </w:rPr>
              <w:t>stock</w:t>
            </w:r>
            <w:r w:rsidR="008335DF" w:rsidRPr="008A6F39">
              <w:rPr>
                <w:rFonts w:ascii="Arial" w:eastAsia="Arial" w:hAnsi="Arial" w:cs="Arial"/>
                <w:color w:val="000000" w:themeColor="text1"/>
                <w:sz w:val="21"/>
                <w:szCs w:val="21"/>
              </w:rPr>
              <w:t xml:space="preserve"> y disponibilidad de</w:t>
            </w:r>
            <w:r w:rsidRPr="008A6F39">
              <w:rPr>
                <w:rFonts w:ascii="Arial" w:eastAsia="Arial" w:hAnsi="Arial" w:cs="Arial"/>
                <w:color w:val="000000" w:themeColor="text1"/>
                <w:sz w:val="21"/>
                <w:szCs w:val="21"/>
              </w:rPr>
              <w:t xml:space="preserve"> sus recursos </w:t>
            </w:r>
            <w:r w:rsidR="008335DF" w:rsidRPr="008A6F39">
              <w:rPr>
                <w:rFonts w:ascii="Arial" w:eastAsia="Arial" w:hAnsi="Arial" w:cs="Arial"/>
                <w:color w:val="000000" w:themeColor="text1"/>
                <w:sz w:val="21"/>
                <w:szCs w:val="21"/>
              </w:rPr>
              <w:t>energéticos</w:t>
            </w:r>
            <w:r w:rsidR="00112945" w:rsidRPr="008A6F39">
              <w:rPr>
                <w:rFonts w:ascii="Arial" w:eastAsia="Arial" w:hAnsi="Arial" w:cs="Arial"/>
                <w:color w:val="000000" w:themeColor="text1"/>
                <w:sz w:val="21"/>
                <w:szCs w:val="21"/>
              </w:rPr>
              <w:t xml:space="preserve"> </w:t>
            </w:r>
            <w:r w:rsidR="00E002D9" w:rsidRPr="008A6F39">
              <w:rPr>
                <w:rFonts w:ascii="Arial" w:eastAsia="Arial" w:hAnsi="Arial" w:cs="Arial"/>
                <w:color w:val="000000" w:themeColor="text1"/>
                <w:sz w:val="21"/>
                <w:szCs w:val="21"/>
              </w:rPr>
              <w:t>(</w:t>
            </w:r>
            <w:r w:rsidR="00EC7D46" w:rsidRPr="008A6F39">
              <w:rPr>
                <w:rFonts w:ascii="Arial" w:eastAsia="Arial" w:hAnsi="Arial" w:cs="Arial"/>
                <w:color w:val="000000" w:themeColor="text1"/>
                <w:sz w:val="21"/>
                <w:szCs w:val="21"/>
              </w:rPr>
              <w:t>densida</w:t>
            </w:r>
            <w:r w:rsidR="00112945" w:rsidRPr="008A6F39">
              <w:rPr>
                <w:rFonts w:ascii="Arial" w:eastAsia="Arial" w:hAnsi="Arial" w:cs="Arial"/>
                <w:color w:val="000000" w:themeColor="text1"/>
                <w:sz w:val="21"/>
                <w:szCs w:val="21"/>
              </w:rPr>
              <w:t>d energética</w:t>
            </w:r>
            <w:r w:rsidR="008335DF" w:rsidRPr="008A6F39">
              <w:rPr>
                <w:rFonts w:ascii="Arial" w:eastAsia="Arial" w:hAnsi="Arial" w:cs="Arial"/>
                <w:color w:val="000000" w:themeColor="text1"/>
                <w:sz w:val="21"/>
                <w:szCs w:val="21"/>
              </w:rPr>
              <w:t>,</w:t>
            </w:r>
            <w:r w:rsidR="00112945" w:rsidRPr="008A6F39">
              <w:rPr>
                <w:rFonts w:ascii="Arial" w:eastAsia="Arial" w:hAnsi="Arial" w:cs="Arial"/>
                <w:color w:val="000000" w:themeColor="text1"/>
                <w:sz w:val="21"/>
                <w:szCs w:val="21"/>
              </w:rPr>
              <w:t xml:space="preserve"> variabilidad, intermitencia, fluctuaciones y condiciones de almacenamiento en grandes ordenes de magnitud e infraestructura </w:t>
            </w:r>
            <w:r w:rsidR="0003526B" w:rsidRPr="008A6F39">
              <w:rPr>
                <w:rFonts w:ascii="Arial" w:eastAsia="Arial" w:hAnsi="Arial" w:cs="Arial"/>
                <w:color w:val="000000" w:themeColor="text1"/>
                <w:sz w:val="21"/>
                <w:szCs w:val="21"/>
              </w:rPr>
              <w:t>física</w:t>
            </w:r>
            <w:r w:rsidR="00112945" w:rsidRPr="008A6F39">
              <w:rPr>
                <w:rFonts w:ascii="Arial" w:eastAsia="Arial" w:hAnsi="Arial" w:cs="Arial"/>
                <w:color w:val="000000" w:themeColor="text1"/>
                <w:sz w:val="21"/>
                <w:szCs w:val="21"/>
              </w:rPr>
              <w:t xml:space="preserve">), </w:t>
            </w:r>
            <w:r w:rsidR="008335DF" w:rsidRPr="008A6F39">
              <w:rPr>
                <w:rFonts w:ascii="Arial" w:eastAsia="Arial" w:hAnsi="Arial" w:cs="Arial"/>
                <w:color w:val="000000" w:themeColor="text1"/>
                <w:sz w:val="21"/>
                <w:szCs w:val="21"/>
              </w:rPr>
              <w:t xml:space="preserve"> condiciones fiscales e ingresos de la población</w:t>
            </w:r>
            <w:r w:rsidR="00FB59E0" w:rsidRPr="008A6F39">
              <w:rPr>
                <w:rFonts w:ascii="Arial" w:eastAsia="Arial" w:hAnsi="Arial" w:cs="Arial"/>
                <w:color w:val="000000" w:themeColor="text1"/>
                <w:sz w:val="21"/>
                <w:szCs w:val="21"/>
              </w:rPr>
              <w:t xml:space="preserve"> y medidas regulatorias.</w:t>
            </w:r>
            <w:r w:rsidR="008335DF" w:rsidRPr="008A6F39">
              <w:rPr>
                <w:rFonts w:ascii="Arial" w:eastAsia="Arial" w:hAnsi="Arial" w:cs="Arial"/>
                <w:color w:val="000000" w:themeColor="text1"/>
                <w:sz w:val="21"/>
                <w:szCs w:val="21"/>
              </w:rPr>
              <w:t xml:space="preserve"> La complementariedad ir</w:t>
            </w:r>
            <w:r w:rsidR="00E002D9" w:rsidRPr="008A6F39">
              <w:rPr>
                <w:rFonts w:ascii="Arial" w:eastAsia="Arial" w:hAnsi="Arial" w:cs="Arial"/>
                <w:color w:val="000000" w:themeColor="text1"/>
                <w:sz w:val="21"/>
                <w:szCs w:val="21"/>
              </w:rPr>
              <w:t>á</w:t>
            </w:r>
            <w:r w:rsidR="008335DF" w:rsidRPr="008A6F39">
              <w:rPr>
                <w:rFonts w:ascii="Arial" w:eastAsia="Arial" w:hAnsi="Arial" w:cs="Arial"/>
                <w:color w:val="000000" w:themeColor="text1"/>
                <w:sz w:val="21"/>
                <w:szCs w:val="21"/>
              </w:rPr>
              <w:t xml:space="preserve"> permitiendo que las nuevas fuentes y sus tecnologías de producción y de conversión energética, aumenten su eficiencia, su madurez tecnológica y reducción significativa de sus costos en toda la cadena tecnológica:  producción de estos y</w:t>
            </w:r>
            <w:r w:rsidR="00EC7D46" w:rsidRPr="008A6F39">
              <w:rPr>
                <w:rFonts w:ascii="Arial" w:eastAsia="Arial" w:hAnsi="Arial" w:cs="Arial"/>
                <w:color w:val="000000" w:themeColor="text1"/>
                <w:sz w:val="21"/>
                <w:szCs w:val="21"/>
              </w:rPr>
              <w:t xml:space="preserve"> sus </w:t>
            </w:r>
            <w:r w:rsidR="008335DF" w:rsidRPr="008A6F39">
              <w:rPr>
                <w:rFonts w:ascii="Arial" w:eastAsia="Arial" w:hAnsi="Arial" w:cs="Arial"/>
                <w:color w:val="000000" w:themeColor="text1"/>
                <w:sz w:val="21"/>
                <w:szCs w:val="21"/>
              </w:rPr>
              <w:t xml:space="preserve"> “</w:t>
            </w:r>
            <w:proofErr w:type="spellStart"/>
            <w:r w:rsidR="008335DF" w:rsidRPr="008A6F39">
              <w:rPr>
                <w:rFonts w:ascii="Arial" w:eastAsia="Arial" w:hAnsi="Arial" w:cs="Arial"/>
                <w:color w:val="000000" w:themeColor="text1"/>
                <w:sz w:val="21"/>
                <w:szCs w:val="21"/>
              </w:rPr>
              <w:t>carriers</w:t>
            </w:r>
            <w:proofErr w:type="spellEnd"/>
            <w:r w:rsidR="008335DF" w:rsidRPr="008A6F39">
              <w:rPr>
                <w:rFonts w:ascii="Arial" w:eastAsia="Arial" w:hAnsi="Arial" w:cs="Arial"/>
                <w:color w:val="000000" w:themeColor="text1"/>
                <w:sz w:val="21"/>
                <w:szCs w:val="21"/>
              </w:rPr>
              <w:t>”, almacenamiento, transporte y usos finales</w:t>
            </w:r>
            <w:r w:rsidR="00E002D9" w:rsidRPr="008A6F39">
              <w:rPr>
                <w:rFonts w:ascii="Arial" w:eastAsia="Arial" w:hAnsi="Arial" w:cs="Arial"/>
                <w:color w:val="000000" w:themeColor="text1"/>
                <w:sz w:val="21"/>
                <w:szCs w:val="21"/>
              </w:rPr>
              <w:t xml:space="preserve">; situación </w:t>
            </w:r>
            <w:proofErr w:type="spellStart"/>
            <w:r w:rsidR="00E002D9" w:rsidRPr="008A6F39">
              <w:rPr>
                <w:rFonts w:ascii="Arial" w:eastAsia="Arial" w:hAnsi="Arial" w:cs="Arial"/>
                <w:color w:val="000000" w:themeColor="text1"/>
                <w:sz w:val="21"/>
                <w:szCs w:val="21"/>
              </w:rPr>
              <w:t>esta</w:t>
            </w:r>
            <w:proofErr w:type="spellEnd"/>
            <w:r w:rsidR="00E002D9" w:rsidRPr="008A6F39">
              <w:rPr>
                <w:rFonts w:ascii="Arial" w:eastAsia="Arial" w:hAnsi="Arial" w:cs="Arial"/>
                <w:color w:val="000000" w:themeColor="text1"/>
                <w:sz w:val="21"/>
                <w:szCs w:val="21"/>
              </w:rPr>
              <w:t xml:space="preserve"> que</w:t>
            </w:r>
            <w:r w:rsidR="00FB59E0" w:rsidRPr="008A6F39">
              <w:rPr>
                <w:rFonts w:ascii="Arial" w:eastAsia="Arial" w:hAnsi="Arial" w:cs="Arial"/>
                <w:color w:val="000000" w:themeColor="text1"/>
                <w:sz w:val="21"/>
                <w:szCs w:val="21"/>
              </w:rPr>
              <w:t xml:space="preserve"> </w:t>
            </w:r>
            <w:r w:rsidR="008335DF" w:rsidRPr="008A6F39">
              <w:rPr>
                <w:rFonts w:ascii="Arial" w:eastAsia="Arial" w:hAnsi="Arial" w:cs="Arial"/>
                <w:color w:val="000000" w:themeColor="text1"/>
                <w:sz w:val="21"/>
                <w:szCs w:val="21"/>
              </w:rPr>
              <w:t xml:space="preserve">permitirá </w:t>
            </w:r>
            <w:r w:rsidR="00FB59E0" w:rsidRPr="008A6F39">
              <w:rPr>
                <w:rFonts w:ascii="Arial" w:eastAsia="Arial" w:hAnsi="Arial" w:cs="Arial"/>
                <w:color w:val="000000" w:themeColor="text1"/>
                <w:sz w:val="21"/>
                <w:szCs w:val="21"/>
              </w:rPr>
              <w:t>avanzar en</w:t>
            </w:r>
            <w:r w:rsidR="008335DF" w:rsidRPr="008A6F39">
              <w:rPr>
                <w:rFonts w:ascii="Arial" w:eastAsia="Arial" w:hAnsi="Arial" w:cs="Arial"/>
                <w:color w:val="000000" w:themeColor="text1"/>
                <w:sz w:val="21"/>
                <w:szCs w:val="21"/>
              </w:rPr>
              <w:t xml:space="preserve"> </w:t>
            </w:r>
            <w:r w:rsidR="00FB59E0" w:rsidRPr="008A6F39">
              <w:rPr>
                <w:rFonts w:ascii="Arial" w:eastAsia="Arial" w:hAnsi="Arial" w:cs="Arial"/>
                <w:color w:val="000000" w:themeColor="text1"/>
                <w:sz w:val="21"/>
                <w:szCs w:val="21"/>
              </w:rPr>
              <w:t>mayores niveles</w:t>
            </w:r>
            <w:r w:rsidR="008335DF" w:rsidRPr="008A6F39">
              <w:rPr>
                <w:rFonts w:ascii="Arial" w:eastAsia="Arial" w:hAnsi="Arial" w:cs="Arial"/>
                <w:color w:val="000000" w:themeColor="text1"/>
                <w:sz w:val="21"/>
                <w:szCs w:val="21"/>
              </w:rPr>
              <w:t xml:space="preserve"> de sustitución y avance hacia sistemas energéticos </w:t>
            </w:r>
            <w:r w:rsidR="00FB59E0" w:rsidRPr="008A6F39">
              <w:rPr>
                <w:rFonts w:ascii="Arial" w:eastAsia="Arial" w:hAnsi="Arial" w:cs="Arial"/>
                <w:color w:val="000000" w:themeColor="text1"/>
                <w:sz w:val="21"/>
                <w:szCs w:val="21"/>
              </w:rPr>
              <w:t>más</w:t>
            </w:r>
            <w:r w:rsidR="008335DF" w:rsidRPr="008A6F39">
              <w:rPr>
                <w:rFonts w:ascii="Arial" w:eastAsia="Arial" w:hAnsi="Arial" w:cs="Arial"/>
                <w:color w:val="000000" w:themeColor="text1"/>
                <w:sz w:val="21"/>
                <w:szCs w:val="21"/>
              </w:rPr>
              <w:t xml:space="preserve"> sostenibles. </w:t>
            </w:r>
          </w:p>
          <w:p w14:paraId="7625F7CC" w14:textId="77777777" w:rsidR="00E002D9" w:rsidRPr="008A6F39" w:rsidRDefault="00E002D9" w:rsidP="00CC390D">
            <w:pPr>
              <w:pStyle w:val="Prrafodelista"/>
              <w:ind w:left="0"/>
              <w:jc w:val="both"/>
              <w:rPr>
                <w:rFonts w:ascii="Arial" w:eastAsia="Arial" w:hAnsi="Arial" w:cs="Arial"/>
                <w:color w:val="000000" w:themeColor="text1"/>
                <w:sz w:val="21"/>
                <w:szCs w:val="21"/>
              </w:rPr>
            </w:pPr>
          </w:p>
          <w:p w14:paraId="30DB0C31" w14:textId="187DE8F3" w:rsidR="00CC390D" w:rsidRPr="008A6F39" w:rsidRDefault="00FB59E0" w:rsidP="00CC390D">
            <w:pPr>
              <w:pStyle w:val="Prrafodelista"/>
              <w:ind w:left="0"/>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Las proyecciones de varias agencias internacionales, muy comprometidas con la crisis y acciones climáticas, muestran que</w:t>
            </w:r>
            <w:r w:rsidR="00E002D9" w:rsidRPr="008A6F39">
              <w:rPr>
                <w:rFonts w:ascii="Arial" w:eastAsia="Arial" w:hAnsi="Arial" w:cs="Arial"/>
                <w:color w:val="000000" w:themeColor="text1"/>
                <w:sz w:val="21"/>
                <w:szCs w:val="21"/>
              </w:rPr>
              <w:t>,</w:t>
            </w:r>
            <w:r w:rsidRPr="008A6F39">
              <w:rPr>
                <w:rFonts w:ascii="Arial" w:eastAsia="Arial" w:hAnsi="Arial" w:cs="Arial"/>
                <w:color w:val="000000" w:themeColor="text1"/>
                <w:sz w:val="21"/>
                <w:szCs w:val="21"/>
              </w:rPr>
              <w:t xml:space="preserve"> a 2050</w:t>
            </w:r>
            <w:r w:rsidR="00E002D9" w:rsidRPr="008A6F39">
              <w:rPr>
                <w:rFonts w:ascii="Arial" w:eastAsia="Arial" w:hAnsi="Arial" w:cs="Arial"/>
                <w:color w:val="000000" w:themeColor="text1"/>
                <w:sz w:val="21"/>
                <w:szCs w:val="21"/>
              </w:rPr>
              <w:t>,</w:t>
            </w:r>
            <w:r w:rsidRPr="008A6F39">
              <w:rPr>
                <w:rFonts w:ascii="Arial" w:eastAsia="Arial" w:hAnsi="Arial" w:cs="Arial"/>
                <w:color w:val="000000" w:themeColor="text1"/>
                <w:sz w:val="21"/>
                <w:szCs w:val="21"/>
              </w:rPr>
              <w:t xml:space="preserve"> en la </w:t>
            </w:r>
            <w:r w:rsidR="00EC7D46" w:rsidRPr="008A6F39">
              <w:rPr>
                <w:rFonts w:ascii="Arial" w:eastAsia="Arial" w:hAnsi="Arial" w:cs="Arial"/>
                <w:color w:val="000000" w:themeColor="text1"/>
                <w:sz w:val="21"/>
                <w:szCs w:val="21"/>
              </w:rPr>
              <w:t>mayoría regiones</w:t>
            </w:r>
            <w:r w:rsidRPr="008A6F39">
              <w:rPr>
                <w:rFonts w:ascii="Arial" w:eastAsia="Arial" w:hAnsi="Arial" w:cs="Arial"/>
                <w:color w:val="000000" w:themeColor="text1"/>
                <w:sz w:val="21"/>
                <w:szCs w:val="21"/>
              </w:rPr>
              <w:t xml:space="preserve"> del mundo se </w:t>
            </w:r>
            <w:r w:rsidR="00EC7D46" w:rsidRPr="008A6F39">
              <w:rPr>
                <w:rFonts w:ascii="Arial" w:eastAsia="Arial" w:hAnsi="Arial" w:cs="Arial"/>
                <w:color w:val="000000" w:themeColor="text1"/>
                <w:sz w:val="21"/>
                <w:szCs w:val="21"/>
              </w:rPr>
              <w:t>tendrá matrices energéticas</w:t>
            </w:r>
            <w:r w:rsidRPr="008A6F39">
              <w:rPr>
                <w:rFonts w:ascii="Arial" w:eastAsia="Arial" w:hAnsi="Arial" w:cs="Arial"/>
                <w:color w:val="000000" w:themeColor="text1"/>
                <w:sz w:val="21"/>
                <w:szCs w:val="21"/>
              </w:rPr>
              <w:t xml:space="preserve"> complementarias, caracterizadas por la coexistencia </w:t>
            </w:r>
            <w:r w:rsidR="00EC7D46" w:rsidRPr="008A6F39">
              <w:rPr>
                <w:rFonts w:ascii="Arial" w:eastAsia="Arial" w:hAnsi="Arial" w:cs="Arial"/>
                <w:color w:val="000000" w:themeColor="text1"/>
                <w:sz w:val="21"/>
                <w:szCs w:val="21"/>
              </w:rPr>
              <w:t>de fuentes</w:t>
            </w:r>
            <w:r w:rsidRPr="008A6F39">
              <w:rPr>
                <w:rFonts w:ascii="Arial" w:eastAsia="Arial" w:hAnsi="Arial" w:cs="Arial"/>
                <w:color w:val="000000" w:themeColor="text1"/>
                <w:sz w:val="21"/>
                <w:szCs w:val="21"/>
              </w:rPr>
              <w:t xml:space="preserve"> renovables y fuentes convencionales, estas </w:t>
            </w:r>
            <w:r w:rsidR="0003526B" w:rsidRPr="008A6F39">
              <w:rPr>
                <w:rFonts w:ascii="Arial" w:eastAsia="Arial" w:hAnsi="Arial" w:cs="Arial"/>
                <w:color w:val="000000" w:themeColor="text1"/>
                <w:sz w:val="21"/>
                <w:szCs w:val="21"/>
              </w:rPr>
              <w:t>últimas</w:t>
            </w:r>
            <w:r w:rsidRPr="008A6F39">
              <w:rPr>
                <w:rFonts w:ascii="Arial" w:eastAsia="Arial" w:hAnsi="Arial" w:cs="Arial"/>
                <w:color w:val="000000" w:themeColor="text1"/>
                <w:sz w:val="21"/>
                <w:szCs w:val="21"/>
              </w:rPr>
              <w:t xml:space="preserve"> con exigentes </w:t>
            </w:r>
            <w:r w:rsidR="00EC7D46" w:rsidRPr="008A6F39">
              <w:rPr>
                <w:rFonts w:ascii="Arial" w:eastAsia="Arial" w:hAnsi="Arial" w:cs="Arial"/>
                <w:color w:val="000000" w:themeColor="text1"/>
                <w:sz w:val="21"/>
                <w:szCs w:val="21"/>
              </w:rPr>
              <w:t>condiciones en</w:t>
            </w:r>
            <w:r w:rsidRPr="008A6F39">
              <w:rPr>
                <w:rFonts w:ascii="Arial" w:eastAsia="Arial" w:hAnsi="Arial" w:cs="Arial"/>
                <w:color w:val="000000" w:themeColor="text1"/>
                <w:sz w:val="21"/>
                <w:szCs w:val="21"/>
              </w:rPr>
              <w:t xml:space="preserve"> </w:t>
            </w:r>
            <w:r w:rsidR="00EC7D46" w:rsidRPr="008A6F39">
              <w:rPr>
                <w:rFonts w:ascii="Arial" w:eastAsia="Arial" w:hAnsi="Arial" w:cs="Arial"/>
                <w:color w:val="000000" w:themeColor="text1"/>
                <w:sz w:val="21"/>
                <w:szCs w:val="21"/>
              </w:rPr>
              <w:t>relación con</w:t>
            </w:r>
            <w:r w:rsidRPr="008A6F39">
              <w:rPr>
                <w:rFonts w:ascii="Arial" w:eastAsia="Arial" w:hAnsi="Arial" w:cs="Arial"/>
                <w:color w:val="000000" w:themeColor="text1"/>
                <w:sz w:val="21"/>
                <w:szCs w:val="21"/>
              </w:rPr>
              <w:t xml:space="preserve"> bajos índices de carbono </w:t>
            </w:r>
            <w:r w:rsidR="00EC7D46" w:rsidRPr="008A6F39">
              <w:rPr>
                <w:rFonts w:ascii="Arial" w:eastAsia="Arial" w:hAnsi="Arial" w:cs="Arial"/>
                <w:color w:val="000000" w:themeColor="text1"/>
                <w:sz w:val="21"/>
                <w:szCs w:val="21"/>
              </w:rPr>
              <w:t>intensidad y</w:t>
            </w:r>
            <w:r w:rsidRPr="008A6F39">
              <w:rPr>
                <w:rFonts w:ascii="Arial" w:eastAsia="Arial" w:hAnsi="Arial" w:cs="Arial"/>
                <w:color w:val="000000" w:themeColor="text1"/>
                <w:sz w:val="21"/>
                <w:szCs w:val="21"/>
              </w:rPr>
              <w:t xml:space="preserve"> uso con tecnologías </w:t>
            </w:r>
            <w:r w:rsidR="00E002D9" w:rsidRPr="008A6F39">
              <w:rPr>
                <w:rFonts w:ascii="Arial" w:eastAsia="Arial" w:hAnsi="Arial" w:cs="Arial"/>
                <w:color w:val="000000" w:themeColor="text1"/>
                <w:sz w:val="21"/>
                <w:szCs w:val="21"/>
              </w:rPr>
              <w:t>súper</w:t>
            </w:r>
            <w:r w:rsidRPr="008A6F39">
              <w:rPr>
                <w:rFonts w:ascii="Arial" w:eastAsia="Arial" w:hAnsi="Arial" w:cs="Arial"/>
                <w:color w:val="000000" w:themeColor="text1"/>
                <w:sz w:val="21"/>
                <w:szCs w:val="21"/>
              </w:rPr>
              <w:t xml:space="preserve"> </w:t>
            </w:r>
            <w:r w:rsidR="00EC7D46" w:rsidRPr="008A6F39">
              <w:rPr>
                <w:rFonts w:ascii="Arial" w:eastAsia="Arial" w:hAnsi="Arial" w:cs="Arial"/>
                <w:color w:val="000000" w:themeColor="text1"/>
                <w:sz w:val="21"/>
                <w:szCs w:val="21"/>
              </w:rPr>
              <w:t>eficientes.</w:t>
            </w:r>
            <w:r w:rsidRPr="008A6F39">
              <w:rPr>
                <w:rFonts w:ascii="Arial" w:eastAsia="Arial" w:hAnsi="Arial" w:cs="Arial"/>
                <w:color w:val="000000" w:themeColor="text1"/>
                <w:sz w:val="21"/>
                <w:szCs w:val="21"/>
              </w:rPr>
              <w:t xml:space="preserve"> </w:t>
            </w:r>
          </w:p>
          <w:p w14:paraId="1B7D6ADD" w14:textId="38765AA6" w:rsidR="00CC390D" w:rsidRPr="008A6F39" w:rsidRDefault="00CC390D" w:rsidP="00CC390D">
            <w:pPr>
              <w:pStyle w:val="Prrafodelista"/>
              <w:ind w:left="0"/>
              <w:jc w:val="both"/>
              <w:rPr>
                <w:rFonts w:ascii="Arial" w:eastAsia="Arial" w:hAnsi="Arial" w:cs="Arial"/>
                <w:color w:val="000000" w:themeColor="text1"/>
                <w:sz w:val="21"/>
                <w:szCs w:val="21"/>
              </w:rPr>
            </w:pPr>
          </w:p>
          <w:p w14:paraId="68950890" w14:textId="115AC1C8" w:rsidR="00CC390D" w:rsidRPr="008A6F39" w:rsidRDefault="00E002D9" w:rsidP="00CC390D">
            <w:pPr>
              <w:pStyle w:val="Prrafodelista"/>
              <w:ind w:left="0"/>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En este entendido, uno </w:t>
            </w:r>
            <w:r w:rsidR="00CC390D" w:rsidRPr="008A6F39">
              <w:rPr>
                <w:rFonts w:ascii="Arial" w:eastAsia="Arial" w:hAnsi="Arial" w:cs="Arial"/>
                <w:color w:val="000000" w:themeColor="text1"/>
                <w:sz w:val="21"/>
                <w:szCs w:val="21"/>
              </w:rPr>
              <w:t>de los pilares claves de la transición energética es la reducción de emisiones de gases de efecto invernadero en el horizonte 2050. De ahí que, sea un objetivo del Gobierno nacional avanzar en las metas de descarbonización de las industrias y alcanzar la neutralidad de emisiones de gases de efecto invernadero (GEI) para contener el aumento de la temperatura de la Tierra.</w:t>
            </w:r>
          </w:p>
          <w:p w14:paraId="0DE7CAFA" w14:textId="77777777" w:rsidR="00CC390D" w:rsidRPr="008A6F39" w:rsidRDefault="00CC390D" w:rsidP="00CC390D">
            <w:pPr>
              <w:pStyle w:val="Prrafodelista"/>
              <w:ind w:left="0"/>
              <w:jc w:val="both"/>
              <w:rPr>
                <w:rFonts w:ascii="Arial" w:eastAsia="Arial" w:hAnsi="Arial" w:cs="Arial"/>
                <w:color w:val="000000" w:themeColor="text1"/>
                <w:sz w:val="21"/>
                <w:szCs w:val="21"/>
              </w:rPr>
            </w:pPr>
          </w:p>
          <w:p w14:paraId="28564B9C" w14:textId="77777777" w:rsidR="00134CF1" w:rsidRPr="008A6F39" w:rsidRDefault="00134CF1">
            <w:pPr>
              <w:rPr>
                <w:rFonts w:ascii="Arial" w:eastAsia="Arial" w:hAnsi="Arial" w:cs="Arial"/>
                <w:color w:val="000000" w:themeColor="text1"/>
                <w:sz w:val="21"/>
                <w:szCs w:val="21"/>
              </w:rPr>
            </w:pPr>
          </w:p>
        </w:tc>
      </w:tr>
      <w:tr w:rsidR="008A6F39" w:rsidRPr="008A6F39" w14:paraId="36104688" w14:textId="77777777" w:rsidTr="00134CF1">
        <w:tc>
          <w:tcPr>
            <w:tcW w:w="5103" w:type="dxa"/>
          </w:tcPr>
          <w:p w14:paraId="563CC3ED" w14:textId="77777777" w:rsidR="006F40EF" w:rsidRPr="008A6F39" w:rsidRDefault="006F40EF" w:rsidP="00134CF1">
            <w:pPr>
              <w:jc w:val="both"/>
              <w:rPr>
                <w:rFonts w:ascii="Arial" w:eastAsia="Arial" w:hAnsi="Arial" w:cs="Arial"/>
                <w:color w:val="000000" w:themeColor="text1"/>
                <w:sz w:val="21"/>
                <w:szCs w:val="21"/>
              </w:rPr>
            </w:pPr>
          </w:p>
          <w:p w14:paraId="327B0B1D" w14:textId="2F8D2E7A" w:rsidR="00134CF1" w:rsidRPr="008A6F39" w:rsidRDefault="00134CF1" w:rsidP="00134CF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El proyecto de ley estimula que se continúen la extracción de combustibles fósiles pero se logre la carbono-neutralidad sin mecanismos reales que conduzcan a la mitigación y adaptación al cambio climático.</w:t>
            </w:r>
          </w:p>
          <w:p w14:paraId="2AA9EEEF" w14:textId="77777777" w:rsidR="00134CF1" w:rsidRPr="008A6F39" w:rsidRDefault="00134CF1">
            <w:pPr>
              <w:rPr>
                <w:rFonts w:ascii="Arial" w:eastAsia="Arial" w:hAnsi="Arial" w:cs="Arial"/>
                <w:color w:val="000000" w:themeColor="text1"/>
                <w:sz w:val="21"/>
                <w:szCs w:val="21"/>
              </w:rPr>
            </w:pPr>
          </w:p>
        </w:tc>
        <w:tc>
          <w:tcPr>
            <w:tcW w:w="5246" w:type="dxa"/>
          </w:tcPr>
          <w:p w14:paraId="06C430B4" w14:textId="77777777" w:rsidR="006F40EF" w:rsidRPr="008A6F39" w:rsidRDefault="006F40EF" w:rsidP="00CC390D">
            <w:pPr>
              <w:jc w:val="both"/>
              <w:rPr>
                <w:rFonts w:ascii="Arial" w:eastAsia="Arial" w:hAnsi="Arial" w:cs="Arial"/>
                <w:color w:val="000000" w:themeColor="text1"/>
                <w:sz w:val="21"/>
                <w:szCs w:val="21"/>
              </w:rPr>
            </w:pPr>
          </w:p>
          <w:p w14:paraId="7286C6DB" w14:textId="290AD00D" w:rsidR="00E002D9" w:rsidRPr="008A6F39" w:rsidRDefault="00CC390D" w:rsidP="008A6F39">
            <w:pPr>
              <w:jc w:val="both"/>
              <w:rPr>
                <w:color w:val="000000" w:themeColor="text1"/>
              </w:rPr>
            </w:pPr>
            <w:r w:rsidRPr="008A6F39">
              <w:rPr>
                <w:rFonts w:ascii="Arial" w:eastAsia="Arial" w:hAnsi="Arial" w:cs="Arial"/>
                <w:color w:val="000000" w:themeColor="text1"/>
                <w:sz w:val="21"/>
                <w:szCs w:val="21"/>
              </w:rPr>
              <w:t xml:space="preserve">El proyecto de ley no estimula la extracción de combustible fósil, sino que pretende </w:t>
            </w:r>
            <w:r w:rsidR="00E002D9" w:rsidRPr="008A6F39">
              <w:rPr>
                <w:color w:val="000000" w:themeColor="text1"/>
              </w:rPr>
              <w:t>dar señales para incorporación de tecnologías con alto grado de madurez tecnológica, que permitan la descarbonización y el aumento de la eficiencia energética, en las economías extractivas y en los usos finales de energéticos de baja o nula carbono intensidad obtenidos a partir de estas.</w:t>
            </w:r>
          </w:p>
          <w:p w14:paraId="3787AAB5" w14:textId="77777777" w:rsidR="00E002D9" w:rsidRPr="008A6F39" w:rsidRDefault="00E002D9" w:rsidP="00E002D9">
            <w:pPr>
              <w:pStyle w:val="Textocomentario"/>
              <w:rPr>
                <w:color w:val="000000" w:themeColor="text1"/>
              </w:rPr>
            </w:pPr>
          </w:p>
          <w:p w14:paraId="543FFE6C" w14:textId="6AACB200" w:rsidR="00E002D9" w:rsidRPr="008A6F39" w:rsidRDefault="00E002D9" w:rsidP="00E002D9">
            <w:pPr>
              <w:jc w:val="both"/>
              <w:rPr>
                <w:rFonts w:ascii="Arial" w:eastAsia="Arial" w:hAnsi="Arial" w:cs="Arial"/>
                <w:color w:val="000000" w:themeColor="text1"/>
                <w:sz w:val="21"/>
                <w:szCs w:val="21"/>
              </w:rPr>
            </w:pPr>
            <w:r w:rsidRPr="008A6F39">
              <w:rPr>
                <w:color w:val="000000" w:themeColor="text1"/>
              </w:rPr>
              <w:t>La descarbonización   por la vía de la captura   del CO2 desde la fuente emisoras y del diluido en el aire atmosféricos, así mismo la eficiencia energética y las energías renovables, son estrategias reconocidas e impulsadas para lograr las metas climáticas para el año 2050, por organismos internacionales como la Agencia Internacional de la Energía y IPCC.</w:t>
            </w:r>
          </w:p>
        </w:tc>
      </w:tr>
      <w:tr w:rsidR="008A6F39" w:rsidRPr="008A6F39" w14:paraId="3AF2E7DB" w14:textId="77777777" w:rsidTr="00134CF1">
        <w:tc>
          <w:tcPr>
            <w:tcW w:w="10349" w:type="dxa"/>
            <w:gridSpan w:val="2"/>
          </w:tcPr>
          <w:p w14:paraId="15D58242" w14:textId="53E84D88" w:rsidR="00134CF1" w:rsidRPr="008A6F39" w:rsidRDefault="00134CF1" w:rsidP="00134CF1">
            <w:pPr>
              <w:jc w:val="center"/>
              <w:rPr>
                <w:color w:val="000000" w:themeColor="text1"/>
              </w:rPr>
            </w:pPr>
            <w:r w:rsidRPr="008A6F39">
              <w:rPr>
                <w:b/>
                <w:bCs/>
                <w:color w:val="000000" w:themeColor="text1"/>
              </w:rPr>
              <w:t>Inclusión de hidrógeno azul como FNCER</w:t>
            </w:r>
          </w:p>
        </w:tc>
      </w:tr>
      <w:tr w:rsidR="008A6F39" w:rsidRPr="008A6F39" w14:paraId="1D4B9F7F" w14:textId="77777777" w:rsidTr="00134CF1">
        <w:tc>
          <w:tcPr>
            <w:tcW w:w="5103" w:type="dxa"/>
          </w:tcPr>
          <w:p w14:paraId="5C6274DB" w14:textId="77777777" w:rsidR="006F40EF" w:rsidRPr="008A6F39" w:rsidRDefault="006F40EF" w:rsidP="00134CF1">
            <w:pPr>
              <w:jc w:val="both"/>
              <w:rPr>
                <w:rFonts w:ascii="Arial" w:eastAsia="Arial" w:hAnsi="Arial" w:cs="Arial"/>
                <w:color w:val="000000" w:themeColor="text1"/>
                <w:sz w:val="21"/>
                <w:szCs w:val="21"/>
              </w:rPr>
            </w:pPr>
          </w:p>
          <w:p w14:paraId="438D80B0" w14:textId="485ABF1C" w:rsidR="00134CF1" w:rsidRPr="008A6F39" w:rsidRDefault="00134CF1" w:rsidP="00134CF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El hidrógeno azul estimula que continúe la extracción de combustibles fósiles. Tanto la extracción de gas metano como la captura del carbono tienen impactos en el territorio.</w:t>
            </w:r>
          </w:p>
          <w:p w14:paraId="313F3D68" w14:textId="268EC744" w:rsidR="00134CF1" w:rsidRPr="008A6F39" w:rsidRDefault="00134CF1" w:rsidP="00134CF1">
            <w:pPr>
              <w:jc w:val="both"/>
              <w:rPr>
                <w:rFonts w:ascii="Arial" w:eastAsia="Arial" w:hAnsi="Arial" w:cs="Arial"/>
                <w:color w:val="000000" w:themeColor="text1"/>
                <w:sz w:val="21"/>
                <w:szCs w:val="21"/>
              </w:rPr>
            </w:pPr>
          </w:p>
          <w:p w14:paraId="13B59A26" w14:textId="77777777" w:rsidR="00134CF1" w:rsidRPr="008A6F39" w:rsidRDefault="00134CF1" w:rsidP="00134CF1">
            <w:pPr>
              <w:jc w:val="both"/>
              <w:rPr>
                <w:rFonts w:ascii="Arial" w:eastAsia="Arial" w:hAnsi="Arial" w:cs="Arial"/>
                <w:color w:val="000000" w:themeColor="text1"/>
                <w:sz w:val="21"/>
                <w:szCs w:val="21"/>
              </w:rPr>
            </w:pPr>
          </w:p>
        </w:tc>
        <w:tc>
          <w:tcPr>
            <w:tcW w:w="5246" w:type="dxa"/>
          </w:tcPr>
          <w:p w14:paraId="2AC0FA9A" w14:textId="77777777" w:rsidR="006F40EF" w:rsidRPr="008A6F39" w:rsidRDefault="006F40EF" w:rsidP="00A037A4">
            <w:pPr>
              <w:jc w:val="both"/>
              <w:rPr>
                <w:rFonts w:ascii="Arial" w:eastAsia="Arial" w:hAnsi="Arial" w:cs="Arial"/>
                <w:color w:val="000000" w:themeColor="text1"/>
                <w:sz w:val="21"/>
                <w:szCs w:val="21"/>
              </w:rPr>
            </w:pPr>
          </w:p>
          <w:p w14:paraId="41926242" w14:textId="038C27F2" w:rsidR="00134CF1" w:rsidRPr="008A6F39" w:rsidRDefault="00A037A4" w:rsidP="00A037A4">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La </w:t>
            </w:r>
            <w:r w:rsidR="00886872" w:rsidRPr="008A6F39">
              <w:rPr>
                <w:rFonts w:ascii="Arial" w:eastAsia="Arial" w:hAnsi="Arial" w:cs="Arial"/>
                <w:color w:val="000000" w:themeColor="text1"/>
                <w:sz w:val="21"/>
                <w:szCs w:val="21"/>
              </w:rPr>
              <w:t>captura de</w:t>
            </w:r>
            <w:r w:rsidRPr="008A6F39">
              <w:rPr>
                <w:rFonts w:ascii="Arial" w:eastAsia="Arial" w:hAnsi="Arial" w:cs="Arial"/>
                <w:color w:val="000000" w:themeColor="text1"/>
                <w:sz w:val="21"/>
                <w:szCs w:val="21"/>
              </w:rPr>
              <w:t xml:space="preserve"> </w:t>
            </w:r>
            <w:r w:rsidR="00886872" w:rsidRPr="008A6F39">
              <w:rPr>
                <w:rFonts w:ascii="Arial" w:eastAsia="Arial" w:hAnsi="Arial" w:cs="Arial"/>
                <w:color w:val="000000" w:themeColor="text1"/>
                <w:sz w:val="21"/>
                <w:szCs w:val="21"/>
              </w:rPr>
              <w:t>CO2 desde la fuente de emisión es considerada una opción tecnológica de carbono neutralidad</w:t>
            </w:r>
            <w:r w:rsidR="00E002D9" w:rsidRPr="008A6F39">
              <w:rPr>
                <w:rFonts w:ascii="Arial" w:eastAsia="Arial" w:hAnsi="Arial" w:cs="Arial"/>
                <w:color w:val="000000" w:themeColor="text1"/>
                <w:sz w:val="21"/>
                <w:szCs w:val="21"/>
              </w:rPr>
              <w:t>. L</w:t>
            </w:r>
            <w:r w:rsidR="00886872" w:rsidRPr="008A6F39">
              <w:rPr>
                <w:rFonts w:ascii="Arial" w:eastAsia="Arial" w:hAnsi="Arial" w:cs="Arial"/>
                <w:color w:val="000000" w:themeColor="text1"/>
                <w:sz w:val="21"/>
                <w:szCs w:val="21"/>
              </w:rPr>
              <w:t xml:space="preserve">a captura directa del CO2 diluido en el aire a baja concertaciones es considerada </w:t>
            </w:r>
            <w:r w:rsidRPr="008A6F39">
              <w:rPr>
                <w:rFonts w:ascii="Arial" w:eastAsia="Arial" w:hAnsi="Arial" w:cs="Arial"/>
                <w:color w:val="000000" w:themeColor="text1"/>
                <w:sz w:val="21"/>
                <w:szCs w:val="21"/>
              </w:rPr>
              <w:t xml:space="preserve">como una iniciativa de carbono </w:t>
            </w:r>
            <w:r w:rsidR="008F26A5" w:rsidRPr="008A6F39">
              <w:rPr>
                <w:rFonts w:ascii="Arial" w:eastAsia="Arial" w:hAnsi="Arial" w:cs="Arial"/>
                <w:color w:val="000000" w:themeColor="text1"/>
                <w:sz w:val="21"/>
                <w:szCs w:val="21"/>
              </w:rPr>
              <w:t>negativo.</w:t>
            </w:r>
            <w:r w:rsidRPr="008A6F39">
              <w:rPr>
                <w:rFonts w:ascii="Arial" w:eastAsia="Arial" w:hAnsi="Arial" w:cs="Arial"/>
                <w:color w:val="000000" w:themeColor="text1"/>
                <w:sz w:val="21"/>
                <w:szCs w:val="21"/>
              </w:rPr>
              <w:t xml:space="preserve"> En esa medida, el hidrógeno azul y las tecnologías CCUS, han sido identificadas como una estrategia válida para dar cumplimiento a los compromisos de descarbonización</w:t>
            </w:r>
            <w:r w:rsidR="00886872" w:rsidRPr="008A6F39">
              <w:rPr>
                <w:rFonts w:ascii="Arial" w:eastAsia="Arial" w:hAnsi="Arial" w:cs="Arial"/>
                <w:color w:val="000000" w:themeColor="text1"/>
                <w:sz w:val="21"/>
                <w:szCs w:val="21"/>
              </w:rPr>
              <w:t xml:space="preserve"> para el control de la crisis climática.</w:t>
            </w:r>
          </w:p>
          <w:p w14:paraId="4DB260E5" w14:textId="4F3C00B1" w:rsidR="00F20891" w:rsidRPr="008A6F39" w:rsidRDefault="00F20891" w:rsidP="00A037A4">
            <w:pPr>
              <w:jc w:val="both"/>
              <w:rPr>
                <w:rFonts w:ascii="Arial" w:eastAsia="Arial" w:hAnsi="Arial" w:cs="Arial"/>
                <w:color w:val="000000" w:themeColor="text1"/>
                <w:sz w:val="21"/>
                <w:szCs w:val="21"/>
              </w:rPr>
            </w:pPr>
          </w:p>
          <w:p w14:paraId="7534CDBF" w14:textId="1B7D96E7" w:rsidR="00E002D9" w:rsidRPr="008A6F39" w:rsidRDefault="009529B3" w:rsidP="00F20891">
            <w:pPr>
              <w:pStyle w:val="Prrafodelista"/>
              <w:ind w:left="0"/>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Si bien en la estructura de costo de producción del hidrógeno verde, el costo nivelado de la electricidad de origen renovable</w:t>
            </w:r>
            <w:r w:rsidR="006A4B6F" w:rsidRPr="008A6F39">
              <w:rPr>
                <w:rFonts w:ascii="Arial" w:eastAsia="Arial" w:hAnsi="Arial" w:cs="Arial"/>
                <w:color w:val="000000" w:themeColor="text1"/>
                <w:sz w:val="21"/>
                <w:szCs w:val="21"/>
              </w:rPr>
              <w:t xml:space="preserve"> representa el 75%, esperándose en Colombia en los próximos años   precios competitivos para la producción hidrógeno verde, aun el país requiere precisar el orden de magnitud de </w:t>
            </w:r>
            <w:r w:rsidR="00DC2175" w:rsidRPr="008A6F39">
              <w:rPr>
                <w:rFonts w:ascii="Arial" w:eastAsia="Arial" w:hAnsi="Arial" w:cs="Arial"/>
                <w:color w:val="000000" w:themeColor="text1"/>
                <w:sz w:val="21"/>
                <w:szCs w:val="21"/>
              </w:rPr>
              <w:t>sus potenciales</w:t>
            </w:r>
            <w:r w:rsidR="006A4B6F" w:rsidRPr="008A6F39">
              <w:rPr>
                <w:rFonts w:ascii="Arial" w:eastAsia="Arial" w:hAnsi="Arial" w:cs="Arial"/>
                <w:color w:val="000000" w:themeColor="text1"/>
                <w:sz w:val="21"/>
                <w:szCs w:val="21"/>
              </w:rPr>
              <w:t xml:space="preserve"> de energía renovable requerido para la producción H2</w:t>
            </w:r>
            <w:r w:rsidR="008F26A5" w:rsidRPr="008A6F39">
              <w:rPr>
                <w:rFonts w:ascii="Arial" w:eastAsia="Arial" w:hAnsi="Arial" w:cs="Arial"/>
                <w:color w:val="000000" w:themeColor="text1"/>
                <w:sz w:val="21"/>
                <w:szCs w:val="21"/>
              </w:rPr>
              <w:t xml:space="preserve"> verde</w:t>
            </w:r>
            <w:r w:rsidR="006A4B6F" w:rsidRPr="008A6F39">
              <w:rPr>
                <w:rFonts w:ascii="Arial" w:eastAsia="Arial" w:hAnsi="Arial" w:cs="Arial"/>
                <w:color w:val="000000" w:themeColor="text1"/>
                <w:sz w:val="21"/>
                <w:szCs w:val="21"/>
              </w:rPr>
              <w:t xml:space="preserve"> a costos competitivos y que sean </w:t>
            </w:r>
            <w:r w:rsidR="00DC2175" w:rsidRPr="008A6F39">
              <w:rPr>
                <w:rFonts w:ascii="Arial" w:eastAsia="Arial" w:hAnsi="Arial" w:cs="Arial"/>
                <w:color w:val="000000" w:themeColor="text1"/>
                <w:sz w:val="21"/>
                <w:szCs w:val="21"/>
              </w:rPr>
              <w:t>comparables con</w:t>
            </w:r>
            <w:r w:rsidR="006A4B6F" w:rsidRPr="008A6F39">
              <w:rPr>
                <w:rFonts w:ascii="Arial" w:eastAsia="Arial" w:hAnsi="Arial" w:cs="Arial"/>
                <w:color w:val="000000" w:themeColor="text1"/>
                <w:sz w:val="21"/>
                <w:szCs w:val="21"/>
              </w:rPr>
              <w:t xml:space="preserve"> jugadores internacionales fuertes como Chile, Marrueco y Australia.  También </w:t>
            </w:r>
            <w:r w:rsidRPr="008A6F39">
              <w:rPr>
                <w:rFonts w:ascii="Arial" w:eastAsia="Arial" w:hAnsi="Arial" w:cs="Arial"/>
                <w:color w:val="000000" w:themeColor="text1"/>
                <w:sz w:val="21"/>
                <w:szCs w:val="21"/>
              </w:rPr>
              <w:t xml:space="preserve"> </w:t>
            </w:r>
            <w:r w:rsidR="006A4B6F" w:rsidRPr="008A6F39">
              <w:rPr>
                <w:rFonts w:ascii="Arial" w:eastAsia="Arial" w:hAnsi="Arial" w:cs="Arial"/>
                <w:color w:val="000000" w:themeColor="text1"/>
                <w:sz w:val="21"/>
                <w:szCs w:val="21"/>
              </w:rPr>
              <w:t>e</w:t>
            </w:r>
            <w:r w:rsidR="00F20891" w:rsidRPr="008A6F39">
              <w:rPr>
                <w:rFonts w:ascii="Arial" w:eastAsia="Arial" w:hAnsi="Arial" w:cs="Arial"/>
                <w:color w:val="000000" w:themeColor="text1"/>
                <w:sz w:val="21"/>
                <w:szCs w:val="21"/>
              </w:rPr>
              <w:t>s importante tener en cuenta que la tecnología para la producción de hidrógeno verde, en particular los electrolizadores que utilizan el agua para obtener el hidrógeno, no ha alcanzado su punto de competitividad en términos de costos</w:t>
            </w:r>
            <w:r w:rsidRPr="008A6F39">
              <w:rPr>
                <w:rFonts w:ascii="Arial" w:eastAsia="Arial" w:hAnsi="Arial" w:cs="Arial"/>
                <w:color w:val="000000" w:themeColor="text1"/>
                <w:sz w:val="21"/>
                <w:szCs w:val="21"/>
              </w:rPr>
              <w:t xml:space="preserve"> </w:t>
            </w:r>
            <w:r w:rsidR="006A4B6F" w:rsidRPr="008A6F39">
              <w:rPr>
                <w:rFonts w:ascii="Arial" w:eastAsia="Arial" w:hAnsi="Arial" w:cs="Arial"/>
                <w:color w:val="000000" w:themeColor="text1"/>
                <w:sz w:val="21"/>
                <w:szCs w:val="21"/>
              </w:rPr>
              <w:t xml:space="preserve">ni </w:t>
            </w:r>
            <w:r w:rsidRPr="008A6F39">
              <w:rPr>
                <w:rFonts w:ascii="Arial" w:eastAsia="Arial" w:hAnsi="Arial" w:cs="Arial"/>
                <w:color w:val="000000" w:themeColor="text1"/>
                <w:sz w:val="21"/>
                <w:szCs w:val="21"/>
              </w:rPr>
              <w:t xml:space="preserve"> su escalamiento a  potencia del orden de 100 a 1000Mw, condición básica para lograr economías  de escala y producción de grandes cantidades de hidrogeno verde que permitan en un horizonte de 5 a 10 años programas de penetración en un orden de magnitud considerable en diferentes sectores de la economía.</w:t>
            </w:r>
            <w:r w:rsidR="006A4B6F" w:rsidRPr="008A6F39">
              <w:rPr>
                <w:rFonts w:ascii="Arial" w:eastAsia="Arial" w:hAnsi="Arial" w:cs="Arial"/>
                <w:color w:val="000000" w:themeColor="text1"/>
                <w:sz w:val="21"/>
                <w:szCs w:val="21"/>
              </w:rPr>
              <w:t xml:space="preserve"> </w:t>
            </w:r>
          </w:p>
          <w:p w14:paraId="1A70D8C7" w14:textId="77777777" w:rsidR="00E002D9" w:rsidRPr="008A6F39" w:rsidRDefault="00E002D9" w:rsidP="00F20891">
            <w:pPr>
              <w:pStyle w:val="Prrafodelista"/>
              <w:ind w:left="0"/>
              <w:jc w:val="both"/>
              <w:rPr>
                <w:rFonts w:ascii="Arial" w:eastAsia="Arial" w:hAnsi="Arial" w:cs="Arial"/>
                <w:color w:val="000000" w:themeColor="text1"/>
                <w:sz w:val="21"/>
                <w:szCs w:val="21"/>
              </w:rPr>
            </w:pPr>
          </w:p>
          <w:p w14:paraId="706E003A" w14:textId="169D1C0C" w:rsidR="00E002D9" w:rsidRPr="008A6F39" w:rsidRDefault="00E002D9" w:rsidP="00F20891">
            <w:pPr>
              <w:pStyle w:val="Prrafodelista"/>
              <w:ind w:left="0"/>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lastRenderedPageBreak/>
              <w:t>L</w:t>
            </w:r>
            <w:r w:rsidR="00DF71EF" w:rsidRPr="008A6F39">
              <w:rPr>
                <w:rFonts w:ascii="Arial" w:eastAsia="Arial" w:hAnsi="Arial" w:cs="Arial"/>
                <w:color w:val="000000" w:themeColor="text1"/>
                <w:sz w:val="21"/>
                <w:szCs w:val="21"/>
              </w:rPr>
              <w:t>a producción de</w:t>
            </w:r>
            <w:r w:rsidR="008F26A5" w:rsidRPr="008A6F39">
              <w:rPr>
                <w:rFonts w:ascii="Arial" w:eastAsia="Arial" w:hAnsi="Arial" w:cs="Arial"/>
                <w:color w:val="000000" w:themeColor="text1"/>
                <w:sz w:val="21"/>
                <w:szCs w:val="21"/>
              </w:rPr>
              <w:t xml:space="preserve"> hidrógeno </w:t>
            </w:r>
            <w:r w:rsidR="00DF71EF" w:rsidRPr="008A6F39">
              <w:rPr>
                <w:rFonts w:ascii="Arial" w:eastAsia="Arial" w:hAnsi="Arial" w:cs="Arial"/>
                <w:color w:val="000000" w:themeColor="text1"/>
                <w:sz w:val="21"/>
                <w:szCs w:val="21"/>
              </w:rPr>
              <w:t xml:space="preserve"> azul  con gas natural y las tecnologías de reformado  con vapor (SMR)  y reformado auto térmico (ATR), así </w:t>
            </w:r>
            <w:r w:rsidRPr="008A6F39">
              <w:rPr>
                <w:rFonts w:ascii="Arial" w:eastAsia="Arial" w:hAnsi="Arial" w:cs="Arial"/>
                <w:color w:val="000000" w:themeColor="text1"/>
                <w:sz w:val="21"/>
                <w:szCs w:val="21"/>
              </w:rPr>
              <w:t xml:space="preserve">como </w:t>
            </w:r>
            <w:r w:rsidR="00DF71EF" w:rsidRPr="008A6F39">
              <w:rPr>
                <w:rFonts w:ascii="Arial" w:eastAsia="Arial" w:hAnsi="Arial" w:cs="Arial"/>
                <w:color w:val="000000" w:themeColor="text1"/>
                <w:sz w:val="21"/>
                <w:szCs w:val="21"/>
              </w:rPr>
              <w:t>los avances en la industria petrolera  en tecnología de captura y secuestro de CO2(CCS)</w:t>
            </w:r>
            <w:r w:rsidRPr="008A6F39">
              <w:rPr>
                <w:rFonts w:ascii="Arial" w:eastAsia="Arial" w:hAnsi="Arial" w:cs="Arial"/>
                <w:color w:val="000000" w:themeColor="text1"/>
                <w:sz w:val="21"/>
                <w:szCs w:val="21"/>
              </w:rPr>
              <w:t xml:space="preserve"> tienen, actualmente, suficiente madurez tecnológica. Igualmente, </w:t>
            </w:r>
            <w:r w:rsidR="00DF71EF" w:rsidRPr="008A6F39">
              <w:rPr>
                <w:rFonts w:ascii="Arial" w:eastAsia="Arial" w:hAnsi="Arial" w:cs="Arial"/>
                <w:color w:val="000000" w:themeColor="text1"/>
                <w:sz w:val="21"/>
                <w:szCs w:val="21"/>
              </w:rPr>
              <w:t xml:space="preserve">en los últimos años </w:t>
            </w:r>
            <w:r w:rsidRPr="008A6F39">
              <w:rPr>
                <w:rFonts w:ascii="Arial" w:eastAsia="Arial" w:hAnsi="Arial" w:cs="Arial"/>
                <w:color w:val="000000" w:themeColor="text1"/>
                <w:sz w:val="21"/>
                <w:szCs w:val="21"/>
              </w:rPr>
              <w:t>se ha observado</w:t>
            </w:r>
            <w:r w:rsidR="008F26A5" w:rsidRPr="008A6F39">
              <w:rPr>
                <w:rFonts w:ascii="Arial" w:eastAsia="Arial" w:hAnsi="Arial" w:cs="Arial"/>
                <w:color w:val="000000" w:themeColor="text1"/>
                <w:sz w:val="21"/>
                <w:szCs w:val="21"/>
              </w:rPr>
              <w:t xml:space="preserve"> </w:t>
            </w:r>
            <w:r w:rsidR="00DF71EF" w:rsidRPr="008A6F39">
              <w:rPr>
                <w:rFonts w:ascii="Arial" w:eastAsia="Arial" w:hAnsi="Arial" w:cs="Arial"/>
                <w:color w:val="000000" w:themeColor="text1"/>
                <w:sz w:val="21"/>
                <w:szCs w:val="21"/>
              </w:rPr>
              <w:t>la puesta en operación y evaluación de varios proyectos pilotos en varios países  para la implementación de las tecnologías SMR y ATR más CCS</w:t>
            </w:r>
            <w:r w:rsidR="008F26A5" w:rsidRPr="008A6F39">
              <w:rPr>
                <w:rFonts w:ascii="Arial" w:eastAsia="Arial" w:hAnsi="Arial" w:cs="Arial"/>
                <w:color w:val="000000" w:themeColor="text1"/>
                <w:sz w:val="21"/>
                <w:szCs w:val="21"/>
              </w:rPr>
              <w:t xml:space="preserve"> para la producción del hidrógeno azul</w:t>
            </w:r>
            <w:r w:rsidRPr="008A6F39">
              <w:rPr>
                <w:rFonts w:ascii="Arial" w:eastAsia="Arial" w:hAnsi="Arial" w:cs="Arial"/>
                <w:color w:val="000000" w:themeColor="text1"/>
                <w:sz w:val="21"/>
                <w:szCs w:val="21"/>
              </w:rPr>
              <w:t xml:space="preserve">. Por ello, </w:t>
            </w:r>
            <w:r w:rsidR="00F20891" w:rsidRPr="008A6F39">
              <w:rPr>
                <w:rFonts w:ascii="Arial" w:eastAsia="Arial" w:hAnsi="Arial" w:cs="Arial"/>
                <w:color w:val="000000" w:themeColor="text1"/>
                <w:sz w:val="21"/>
                <w:szCs w:val="21"/>
              </w:rPr>
              <w:t xml:space="preserve">se ve en </w:t>
            </w:r>
            <w:r w:rsidR="008F26A5" w:rsidRPr="008A6F39">
              <w:rPr>
                <w:rFonts w:ascii="Arial" w:eastAsia="Arial" w:hAnsi="Arial" w:cs="Arial"/>
                <w:color w:val="000000" w:themeColor="text1"/>
                <w:sz w:val="21"/>
                <w:szCs w:val="21"/>
              </w:rPr>
              <w:t xml:space="preserve">este energético </w:t>
            </w:r>
            <w:r w:rsidR="00F20891" w:rsidRPr="008A6F39">
              <w:rPr>
                <w:rFonts w:ascii="Arial" w:eastAsia="Arial" w:hAnsi="Arial" w:cs="Arial"/>
                <w:color w:val="000000" w:themeColor="text1"/>
                <w:sz w:val="21"/>
                <w:szCs w:val="21"/>
              </w:rPr>
              <w:t xml:space="preserve"> una oportunidad para empezar la transición hacia combustibles más limpios en las industrias que actualmente consumen dentro de sus procesos de producción hidrógeno gris. </w:t>
            </w:r>
          </w:p>
          <w:p w14:paraId="2401BA2F" w14:textId="77777777" w:rsidR="00E002D9" w:rsidRPr="008A6F39" w:rsidRDefault="00E002D9" w:rsidP="00F20891">
            <w:pPr>
              <w:pStyle w:val="Prrafodelista"/>
              <w:ind w:left="0"/>
              <w:jc w:val="both"/>
              <w:rPr>
                <w:rFonts w:ascii="Arial" w:eastAsia="Arial" w:hAnsi="Arial" w:cs="Arial"/>
                <w:color w:val="000000" w:themeColor="text1"/>
                <w:sz w:val="21"/>
                <w:szCs w:val="21"/>
              </w:rPr>
            </w:pPr>
          </w:p>
          <w:p w14:paraId="5121093E" w14:textId="210334F0" w:rsidR="00F20891" w:rsidRPr="008A6F39" w:rsidRDefault="00E002D9" w:rsidP="00F20891">
            <w:pPr>
              <w:pStyle w:val="Prrafodelista"/>
              <w:ind w:left="0"/>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Ciertamente, e</w:t>
            </w:r>
            <w:r w:rsidR="00F20891" w:rsidRPr="008A6F39">
              <w:rPr>
                <w:rFonts w:ascii="Arial" w:eastAsia="Arial" w:hAnsi="Arial" w:cs="Arial"/>
                <w:color w:val="000000" w:themeColor="text1"/>
                <w:sz w:val="21"/>
                <w:szCs w:val="21"/>
              </w:rPr>
              <w:t>l hidrógeno azul es un primer paso para descarbonizar la producción actual de este combustible en el país</w:t>
            </w:r>
            <w:r w:rsidR="00DC2175" w:rsidRPr="008A6F39">
              <w:rPr>
                <w:rFonts w:ascii="Arial" w:eastAsia="Arial" w:hAnsi="Arial" w:cs="Arial"/>
                <w:color w:val="000000" w:themeColor="text1"/>
                <w:sz w:val="21"/>
                <w:szCs w:val="21"/>
              </w:rPr>
              <w:t xml:space="preserve"> y de importantes sectores industriales y de transporte</w:t>
            </w:r>
            <w:r w:rsidR="00DF71EF" w:rsidRPr="008A6F39">
              <w:rPr>
                <w:rFonts w:ascii="Arial" w:eastAsia="Arial" w:hAnsi="Arial" w:cs="Arial"/>
                <w:color w:val="000000" w:themeColor="text1"/>
                <w:sz w:val="21"/>
                <w:szCs w:val="21"/>
              </w:rPr>
              <w:t>, pero</w:t>
            </w:r>
            <w:r w:rsidRPr="008A6F39">
              <w:rPr>
                <w:rFonts w:ascii="Arial" w:eastAsia="Arial" w:hAnsi="Arial" w:cs="Arial"/>
                <w:color w:val="000000" w:themeColor="text1"/>
                <w:sz w:val="21"/>
                <w:szCs w:val="21"/>
              </w:rPr>
              <w:t xml:space="preserve"> </w:t>
            </w:r>
            <w:r w:rsidR="00DC2175" w:rsidRPr="008A6F39">
              <w:rPr>
                <w:rFonts w:ascii="Arial" w:eastAsia="Arial" w:hAnsi="Arial" w:cs="Arial"/>
                <w:color w:val="000000" w:themeColor="text1"/>
                <w:sz w:val="21"/>
                <w:szCs w:val="21"/>
              </w:rPr>
              <w:t>también el</w:t>
            </w:r>
            <w:r w:rsidR="00DF71EF" w:rsidRPr="008A6F39">
              <w:rPr>
                <w:rFonts w:ascii="Arial" w:eastAsia="Arial" w:hAnsi="Arial" w:cs="Arial"/>
                <w:color w:val="000000" w:themeColor="text1"/>
                <w:sz w:val="21"/>
                <w:szCs w:val="21"/>
              </w:rPr>
              <w:t xml:space="preserve"> ajuste de la infraestructura de transporte de </w:t>
            </w:r>
            <w:r w:rsidR="00DC2175" w:rsidRPr="008A6F39">
              <w:rPr>
                <w:rFonts w:ascii="Arial" w:eastAsia="Arial" w:hAnsi="Arial" w:cs="Arial"/>
                <w:color w:val="000000" w:themeColor="text1"/>
                <w:sz w:val="21"/>
                <w:szCs w:val="21"/>
              </w:rPr>
              <w:t>gas natural</w:t>
            </w:r>
            <w:r w:rsidR="00DF71EF" w:rsidRPr="008A6F39">
              <w:rPr>
                <w:rFonts w:ascii="Arial" w:eastAsia="Arial" w:hAnsi="Arial" w:cs="Arial"/>
                <w:color w:val="000000" w:themeColor="text1"/>
                <w:sz w:val="21"/>
                <w:szCs w:val="21"/>
              </w:rPr>
              <w:t xml:space="preserve"> existentes en </w:t>
            </w:r>
            <w:r w:rsidR="00A03E9C" w:rsidRPr="008A6F39">
              <w:rPr>
                <w:rFonts w:ascii="Arial" w:eastAsia="Arial" w:hAnsi="Arial" w:cs="Arial"/>
                <w:color w:val="000000" w:themeColor="text1"/>
                <w:sz w:val="21"/>
                <w:szCs w:val="21"/>
              </w:rPr>
              <w:t>país y la promoción desde ya de</w:t>
            </w:r>
            <w:r w:rsidR="008F26A5" w:rsidRPr="008A6F39">
              <w:rPr>
                <w:rFonts w:ascii="Arial" w:eastAsia="Arial" w:hAnsi="Arial" w:cs="Arial"/>
                <w:color w:val="000000" w:themeColor="text1"/>
                <w:sz w:val="21"/>
                <w:szCs w:val="21"/>
              </w:rPr>
              <w:t xml:space="preserve"> sus </w:t>
            </w:r>
            <w:r w:rsidR="00A03E9C" w:rsidRPr="008A6F39">
              <w:rPr>
                <w:rFonts w:ascii="Arial" w:eastAsia="Arial" w:hAnsi="Arial" w:cs="Arial"/>
                <w:color w:val="000000" w:themeColor="text1"/>
                <w:sz w:val="21"/>
                <w:szCs w:val="21"/>
              </w:rPr>
              <w:t xml:space="preserve"> usos finales, crearían condiciones para la </w:t>
            </w:r>
            <w:r w:rsidR="00DC2175" w:rsidRPr="008A6F39">
              <w:rPr>
                <w:rFonts w:ascii="Arial" w:eastAsia="Arial" w:hAnsi="Arial" w:cs="Arial"/>
                <w:color w:val="000000" w:themeColor="text1"/>
                <w:sz w:val="21"/>
                <w:szCs w:val="21"/>
              </w:rPr>
              <w:t>penetración del</w:t>
            </w:r>
            <w:r w:rsidR="00A03E9C" w:rsidRPr="008A6F39">
              <w:rPr>
                <w:rFonts w:ascii="Arial" w:eastAsia="Arial" w:hAnsi="Arial" w:cs="Arial"/>
                <w:color w:val="000000" w:themeColor="text1"/>
                <w:sz w:val="21"/>
                <w:szCs w:val="21"/>
              </w:rPr>
              <w:t xml:space="preserve"> hidrogeno verde, </w:t>
            </w:r>
            <w:r w:rsidR="00DC2175" w:rsidRPr="008A6F39">
              <w:rPr>
                <w:rFonts w:ascii="Arial" w:eastAsia="Arial" w:hAnsi="Arial" w:cs="Arial"/>
                <w:color w:val="000000" w:themeColor="text1"/>
                <w:sz w:val="21"/>
                <w:szCs w:val="21"/>
              </w:rPr>
              <w:t>una vez</w:t>
            </w:r>
            <w:r w:rsidR="00A03E9C" w:rsidRPr="008A6F39">
              <w:rPr>
                <w:rFonts w:ascii="Arial" w:eastAsia="Arial" w:hAnsi="Arial" w:cs="Arial"/>
                <w:color w:val="000000" w:themeColor="text1"/>
                <w:sz w:val="21"/>
                <w:szCs w:val="21"/>
              </w:rPr>
              <w:t xml:space="preserve"> se logren condiciones de producción en gran escala y precios competitivos de</w:t>
            </w:r>
            <w:r w:rsidR="00DC2175" w:rsidRPr="008A6F39">
              <w:rPr>
                <w:rFonts w:ascii="Arial" w:eastAsia="Arial" w:hAnsi="Arial" w:cs="Arial"/>
                <w:color w:val="000000" w:themeColor="text1"/>
                <w:sz w:val="21"/>
                <w:szCs w:val="21"/>
              </w:rPr>
              <w:t xml:space="preserve"> este energético</w:t>
            </w:r>
            <w:r w:rsidR="00A03E9C" w:rsidRPr="008A6F39">
              <w:rPr>
                <w:rFonts w:ascii="Arial" w:eastAsia="Arial" w:hAnsi="Arial" w:cs="Arial"/>
                <w:color w:val="000000" w:themeColor="text1"/>
                <w:sz w:val="21"/>
                <w:szCs w:val="21"/>
              </w:rPr>
              <w:t xml:space="preserve">. Se esperaría entonces que </w:t>
            </w:r>
            <w:r w:rsidR="00DC2175" w:rsidRPr="008A6F39">
              <w:rPr>
                <w:rFonts w:ascii="Arial" w:eastAsia="Arial" w:hAnsi="Arial" w:cs="Arial"/>
                <w:color w:val="000000" w:themeColor="text1"/>
                <w:sz w:val="21"/>
                <w:szCs w:val="21"/>
              </w:rPr>
              <w:t>en los próximos años</w:t>
            </w:r>
            <w:r w:rsidRPr="008A6F39">
              <w:rPr>
                <w:rFonts w:ascii="Arial" w:eastAsia="Arial" w:hAnsi="Arial" w:cs="Arial"/>
                <w:color w:val="000000" w:themeColor="text1"/>
                <w:sz w:val="21"/>
                <w:szCs w:val="21"/>
              </w:rPr>
              <w:t>, dependiendo</w:t>
            </w:r>
            <w:r w:rsidR="00A03E9C" w:rsidRPr="008A6F39">
              <w:rPr>
                <w:rFonts w:ascii="Arial" w:eastAsia="Arial" w:hAnsi="Arial" w:cs="Arial"/>
                <w:color w:val="000000" w:themeColor="text1"/>
                <w:sz w:val="21"/>
                <w:szCs w:val="21"/>
              </w:rPr>
              <w:t xml:space="preserve"> de c</w:t>
            </w:r>
            <w:r w:rsidRPr="008A6F39">
              <w:rPr>
                <w:rFonts w:ascii="Arial" w:eastAsia="Arial" w:hAnsi="Arial" w:cs="Arial"/>
                <w:color w:val="000000" w:themeColor="text1"/>
                <w:sz w:val="21"/>
                <w:szCs w:val="21"/>
              </w:rPr>
              <w:t>ó</w:t>
            </w:r>
            <w:r w:rsidR="00A03E9C" w:rsidRPr="008A6F39">
              <w:rPr>
                <w:rFonts w:ascii="Arial" w:eastAsia="Arial" w:hAnsi="Arial" w:cs="Arial"/>
                <w:color w:val="000000" w:themeColor="text1"/>
                <w:sz w:val="21"/>
                <w:szCs w:val="21"/>
              </w:rPr>
              <w:t>mo evolucione</w:t>
            </w:r>
            <w:r w:rsidRPr="008A6F39">
              <w:rPr>
                <w:rFonts w:ascii="Arial" w:eastAsia="Arial" w:hAnsi="Arial" w:cs="Arial"/>
                <w:color w:val="000000" w:themeColor="text1"/>
                <w:sz w:val="21"/>
                <w:szCs w:val="21"/>
              </w:rPr>
              <w:t>n</w:t>
            </w:r>
            <w:r w:rsidR="00A03E9C" w:rsidRPr="008A6F39">
              <w:rPr>
                <w:rFonts w:ascii="Arial" w:eastAsia="Arial" w:hAnsi="Arial" w:cs="Arial"/>
                <w:color w:val="000000" w:themeColor="text1"/>
                <w:sz w:val="21"/>
                <w:szCs w:val="21"/>
              </w:rPr>
              <w:t xml:space="preserve"> los precios del gas </w:t>
            </w:r>
            <w:r w:rsidR="00DC2175" w:rsidRPr="008A6F39">
              <w:rPr>
                <w:rFonts w:ascii="Arial" w:eastAsia="Arial" w:hAnsi="Arial" w:cs="Arial"/>
                <w:color w:val="000000" w:themeColor="text1"/>
                <w:sz w:val="21"/>
                <w:szCs w:val="21"/>
              </w:rPr>
              <w:t>natural y</w:t>
            </w:r>
            <w:r w:rsidR="00A03E9C" w:rsidRPr="008A6F39">
              <w:rPr>
                <w:rFonts w:ascii="Arial" w:eastAsia="Arial" w:hAnsi="Arial" w:cs="Arial"/>
                <w:color w:val="000000" w:themeColor="text1"/>
                <w:sz w:val="21"/>
                <w:szCs w:val="21"/>
              </w:rPr>
              <w:t xml:space="preserve"> la electricidad de </w:t>
            </w:r>
            <w:r w:rsidR="00DC2175" w:rsidRPr="008A6F39">
              <w:rPr>
                <w:rFonts w:ascii="Arial" w:eastAsia="Arial" w:hAnsi="Arial" w:cs="Arial"/>
                <w:color w:val="000000" w:themeColor="text1"/>
                <w:sz w:val="21"/>
                <w:szCs w:val="21"/>
              </w:rPr>
              <w:t xml:space="preserve">fuentes </w:t>
            </w:r>
            <w:r w:rsidR="00A03E9C" w:rsidRPr="008A6F39">
              <w:rPr>
                <w:rFonts w:ascii="Arial" w:eastAsia="Arial" w:hAnsi="Arial" w:cs="Arial"/>
                <w:color w:val="000000" w:themeColor="text1"/>
                <w:sz w:val="21"/>
                <w:szCs w:val="21"/>
              </w:rPr>
              <w:t>renovable</w:t>
            </w:r>
            <w:r w:rsidR="00DC2175" w:rsidRPr="008A6F39">
              <w:rPr>
                <w:rFonts w:ascii="Arial" w:eastAsia="Arial" w:hAnsi="Arial" w:cs="Arial"/>
                <w:color w:val="000000" w:themeColor="text1"/>
                <w:sz w:val="21"/>
                <w:szCs w:val="21"/>
              </w:rPr>
              <w:t>s</w:t>
            </w:r>
            <w:r w:rsidR="00A03E9C" w:rsidRPr="008A6F39">
              <w:rPr>
                <w:rFonts w:ascii="Arial" w:eastAsia="Arial" w:hAnsi="Arial" w:cs="Arial"/>
                <w:color w:val="000000" w:themeColor="text1"/>
                <w:sz w:val="21"/>
                <w:szCs w:val="21"/>
              </w:rPr>
              <w:t xml:space="preserve">, se pueda tener un cambio de origen de la mayor </w:t>
            </w:r>
            <w:r w:rsidR="00DC2175" w:rsidRPr="008A6F39">
              <w:rPr>
                <w:rFonts w:ascii="Arial" w:eastAsia="Arial" w:hAnsi="Arial" w:cs="Arial"/>
                <w:color w:val="000000" w:themeColor="text1"/>
                <w:sz w:val="21"/>
                <w:szCs w:val="21"/>
              </w:rPr>
              <w:t>cantidad hidrogeno</w:t>
            </w:r>
            <w:r w:rsidR="00A03E9C" w:rsidRPr="008A6F39">
              <w:rPr>
                <w:rFonts w:ascii="Arial" w:eastAsia="Arial" w:hAnsi="Arial" w:cs="Arial"/>
                <w:color w:val="000000" w:themeColor="text1"/>
                <w:sz w:val="21"/>
                <w:szCs w:val="21"/>
              </w:rPr>
              <w:t xml:space="preserve"> que se utilice en Colombia.  </w:t>
            </w:r>
            <w:r w:rsidR="00F20891" w:rsidRPr="008A6F39">
              <w:rPr>
                <w:rFonts w:ascii="Arial" w:eastAsia="Arial" w:hAnsi="Arial" w:cs="Arial"/>
                <w:color w:val="000000" w:themeColor="text1"/>
                <w:sz w:val="21"/>
                <w:szCs w:val="21"/>
              </w:rPr>
              <w:t xml:space="preserve"> </w:t>
            </w:r>
          </w:p>
          <w:p w14:paraId="54D64D89" w14:textId="3C695D28" w:rsidR="00DC2175" w:rsidRPr="008A6F39" w:rsidRDefault="00DC2175" w:rsidP="00F20891">
            <w:pPr>
              <w:pStyle w:val="Prrafodelista"/>
              <w:ind w:left="0"/>
              <w:jc w:val="both"/>
              <w:rPr>
                <w:rFonts w:ascii="Arial" w:eastAsia="Arial" w:hAnsi="Arial" w:cs="Arial"/>
                <w:color w:val="000000" w:themeColor="text1"/>
                <w:sz w:val="21"/>
                <w:szCs w:val="21"/>
              </w:rPr>
            </w:pPr>
          </w:p>
          <w:p w14:paraId="38E75243" w14:textId="4E0E325B" w:rsidR="00A037A4" w:rsidRPr="008A6F39" w:rsidRDefault="00DC2175" w:rsidP="008A6F39">
            <w:pPr>
              <w:pStyle w:val="Prrafodelista"/>
              <w:ind w:left="0"/>
              <w:jc w:val="both"/>
              <w:rPr>
                <w:color w:val="000000" w:themeColor="text1"/>
              </w:rPr>
            </w:pPr>
            <w:r w:rsidRPr="008A6F39">
              <w:rPr>
                <w:rFonts w:ascii="Arial" w:eastAsia="Arial" w:hAnsi="Arial" w:cs="Arial"/>
                <w:color w:val="000000" w:themeColor="text1"/>
                <w:sz w:val="21"/>
                <w:szCs w:val="21"/>
              </w:rPr>
              <w:t xml:space="preserve">En el contexto colombiano, existen condiciones para complementariedad y sinergia entre el hidrógeno azul e hidrógeno verde, por lo </w:t>
            </w:r>
            <w:r w:rsidR="00354BC3" w:rsidRPr="008A6F39">
              <w:rPr>
                <w:rFonts w:ascii="Arial" w:eastAsia="Arial" w:hAnsi="Arial" w:cs="Arial"/>
                <w:color w:val="000000" w:themeColor="text1"/>
                <w:sz w:val="21"/>
                <w:szCs w:val="21"/>
              </w:rPr>
              <w:t>que su</w:t>
            </w:r>
            <w:r w:rsidRPr="008A6F39">
              <w:rPr>
                <w:rFonts w:ascii="Arial" w:eastAsia="Arial" w:hAnsi="Arial" w:cs="Arial"/>
                <w:color w:val="000000" w:themeColor="text1"/>
                <w:sz w:val="21"/>
                <w:szCs w:val="21"/>
              </w:rPr>
              <w:t xml:space="preserve"> </w:t>
            </w:r>
            <w:r w:rsidR="00354BC3" w:rsidRPr="008A6F39">
              <w:rPr>
                <w:rFonts w:ascii="Arial" w:eastAsia="Arial" w:hAnsi="Arial" w:cs="Arial"/>
                <w:color w:val="000000" w:themeColor="text1"/>
                <w:sz w:val="21"/>
                <w:szCs w:val="21"/>
              </w:rPr>
              <w:t>reconocimiento y</w:t>
            </w:r>
            <w:r w:rsidRPr="008A6F39">
              <w:rPr>
                <w:rFonts w:ascii="Arial" w:eastAsia="Arial" w:hAnsi="Arial" w:cs="Arial"/>
                <w:color w:val="000000" w:themeColor="text1"/>
                <w:sz w:val="21"/>
                <w:szCs w:val="21"/>
              </w:rPr>
              <w:t xml:space="preserve"> </w:t>
            </w:r>
            <w:r w:rsidR="00354BC3" w:rsidRPr="008A6F39">
              <w:rPr>
                <w:rFonts w:ascii="Arial" w:eastAsia="Arial" w:hAnsi="Arial" w:cs="Arial"/>
                <w:color w:val="000000" w:themeColor="text1"/>
                <w:sz w:val="21"/>
                <w:szCs w:val="21"/>
              </w:rPr>
              <w:t>definición de</w:t>
            </w:r>
            <w:r w:rsidRPr="008A6F39">
              <w:rPr>
                <w:rFonts w:ascii="Arial" w:eastAsia="Arial" w:hAnsi="Arial" w:cs="Arial"/>
                <w:color w:val="000000" w:themeColor="text1"/>
                <w:sz w:val="21"/>
                <w:szCs w:val="21"/>
              </w:rPr>
              <w:t xml:space="preserve"> arreglos institucionales y regulatorios</w:t>
            </w:r>
            <w:r w:rsidR="00354BC3" w:rsidRPr="008A6F39">
              <w:rPr>
                <w:rFonts w:ascii="Arial" w:eastAsia="Arial" w:hAnsi="Arial" w:cs="Arial"/>
                <w:color w:val="000000" w:themeColor="text1"/>
                <w:sz w:val="21"/>
                <w:szCs w:val="21"/>
              </w:rPr>
              <w:t>, no debe plantearse desde una perspectiva excluyente, sino complementaria.</w:t>
            </w:r>
          </w:p>
        </w:tc>
      </w:tr>
      <w:tr w:rsidR="008A6F39" w:rsidRPr="008A6F39" w14:paraId="3A382AD5" w14:textId="77777777" w:rsidTr="00134CF1">
        <w:tc>
          <w:tcPr>
            <w:tcW w:w="5103" w:type="dxa"/>
          </w:tcPr>
          <w:p w14:paraId="763E207A" w14:textId="77777777" w:rsidR="006F40EF" w:rsidRPr="008A6F39" w:rsidRDefault="006F40EF" w:rsidP="00134CF1">
            <w:pPr>
              <w:jc w:val="both"/>
              <w:rPr>
                <w:rFonts w:ascii="Arial" w:eastAsia="Arial" w:hAnsi="Arial" w:cs="Arial"/>
                <w:color w:val="000000" w:themeColor="text1"/>
                <w:sz w:val="21"/>
                <w:szCs w:val="21"/>
              </w:rPr>
            </w:pPr>
          </w:p>
          <w:p w14:paraId="0D2170DB" w14:textId="3445D661" w:rsidR="00134CF1" w:rsidRPr="008A6F39" w:rsidRDefault="00134CF1" w:rsidP="00134CF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La extracción de gas metano puede hacerse mediante explotación de yacimientos no convencionales que tienen impactos profundos en el ambiente</w:t>
            </w:r>
          </w:p>
          <w:p w14:paraId="793285BA" w14:textId="77777777" w:rsidR="00134CF1" w:rsidRPr="008A6F39" w:rsidRDefault="00134CF1" w:rsidP="00134CF1">
            <w:pPr>
              <w:jc w:val="both"/>
              <w:rPr>
                <w:rFonts w:ascii="Arial" w:eastAsia="Arial" w:hAnsi="Arial" w:cs="Arial"/>
                <w:color w:val="000000" w:themeColor="text1"/>
                <w:sz w:val="21"/>
                <w:szCs w:val="21"/>
              </w:rPr>
            </w:pPr>
          </w:p>
        </w:tc>
        <w:tc>
          <w:tcPr>
            <w:tcW w:w="5246" w:type="dxa"/>
          </w:tcPr>
          <w:p w14:paraId="6862E05A" w14:textId="77777777" w:rsidR="006F40EF" w:rsidRPr="008A6F39" w:rsidRDefault="006F40EF" w:rsidP="00FE5793">
            <w:pPr>
              <w:pStyle w:val="Prrafodelista"/>
              <w:ind w:left="0"/>
              <w:jc w:val="both"/>
              <w:rPr>
                <w:rFonts w:ascii="Arial" w:eastAsia="Arial" w:hAnsi="Arial" w:cs="Arial"/>
                <w:color w:val="000000" w:themeColor="text1"/>
                <w:sz w:val="21"/>
                <w:szCs w:val="21"/>
              </w:rPr>
            </w:pPr>
          </w:p>
          <w:p w14:paraId="49860994" w14:textId="5E8FED62" w:rsidR="00FE5793" w:rsidRPr="008A6F39" w:rsidRDefault="00FE5793" w:rsidP="00FE5793">
            <w:pPr>
              <w:pStyle w:val="Prrafodelista"/>
              <w:ind w:left="0"/>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Si bien el gas metano puede extraerse a partir de yacimientos no convencionales, el hidrógeno azul</w:t>
            </w:r>
            <w:r w:rsidR="00E43086" w:rsidRPr="008A6F39">
              <w:rPr>
                <w:rFonts w:ascii="Arial" w:eastAsia="Arial" w:hAnsi="Arial" w:cs="Arial"/>
                <w:color w:val="000000" w:themeColor="text1"/>
                <w:sz w:val="21"/>
                <w:szCs w:val="21"/>
              </w:rPr>
              <w:t xml:space="preserve"> puede obtenerse de yacimientos convencionales</w:t>
            </w:r>
            <w:r w:rsidRPr="008A6F39">
              <w:rPr>
                <w:rFonts w:ascii="Arial" w:eastAsia="Arial" w:hAnsi="Arial" w:cs="Arial"/>
                <w:color w:val="000000" w:themeColor="text1"/>
                <w:sz w:val="21"/>
                <w:szCs w:val="21"/>
              </w:rPr>
              <w:t xml:space="preserve"> y las tecnologías de CCUS pueden aplicarse </w:t>
            </w:r>
            <w:r w:rsidR="003213E5" w:rsidRPr="008A6F39">
              <w:rPr>
                <w:rFonts w:ascii="Arial" w:eastAsia="Arial" w:hAnsi="Arial" w:cs="Arial"/>
                <w:color w:val="000000" w:themeColor="text1"/>
                <w:sz w:val="21"/>
                <w:szCs w:val="21"/>
              </w:rPr>
              <w:t>también.</w:t>
            </w:r>
            <w:r w:rsidRPr="008A6F39">
              <w:rPr>
                <w:rFonts w:ascii="Arial" w:eastAsia="Arial" w:hAnsi="Arial" w:cs="Arial"/>
                <w:color w:val="000000" w:themeColor="text1"/>
                <w:sz w:val="21"/>
                <w:szCs w:val="21"/>
              </w:rPr>
              <w:t xml:space="preserve">  Es más, Colombia por su geografía y su amplia experiencia en el sector de hidrocarburos cuenta con cuencas ya </w:t>
            </w:r>
            <w:r w:rsidR="003213E5" w:rsidRPr="008A6F39">
              <w:rPr>
                <w:rFonts w:ascii="Arial" w:eastAsia="Arial" w:hAnsi="Arial" w:cs="Arial"/>
                <w:color w:val="000000" w:themeColor="text1"/>
                <w:sz w:val="21"/>
                <w:szCs w:val="21"/>
              </w:rPr>
              <w:t>exploradas y</w:t>
            </w:r>
            <w:r w:rsidRPr="008A6F39">
              <w:rPr>
                <w:rFonts w:ascii="Arial" w:eastAsia="Arial" w:hAnsi="Arial" w:cs="Arial"/>
                <w:color w:val="000000" w:themeColor="text1"/>
                <w:sz w:val="21"/>
                <w:szCs w:val="21"/>
              </w:rPr>
              <w:t xml:space="preserve"> formaciones geológicas, que se podrían utilizar para almacenar </w:t>
            </w:r>
            <w:r w:rsidR="008F26A5" w:rsidRPr="008A6F39">
              <w:rPr>
                <w:rFonts w:ascii="Arial" w:eastAsia="Arial" w:hAnsi="Arial" w:cs="Arial"/>
                <w:color w:val="000000" w:themeColor="text1"/>
                <w:sz w:val="21"/>
                <w:szCs w:val="21"/>
              </w:rPr>
              <w:t>el CO2</w:t>
            </w:r>
            <w:r w:rsidRPr="008A6F39">
              <w:rPr>
                <w:rFonts w:ascii="Arial" w:eastAsia="Arial" w:hAnsi="Arial" w:cs="Arial"/>
                <w:color w:val="000000" w:themeColor="text1"/>
                <w:sz w:val="21"/>
                <w:szCs w:val="21"/>
              </w:rPr>
              <w:t xml:space="preserve"> sin dañar el ambiente. </w:t>
            </w:r>
          </w:p>
          <w:p w14:paraId="78490F01" w14:textId="25D1973F" w:rsidR="00E43086" w:rsidRPr="008A6F39" w:rsidRDefault="00E43086" w:rsidP="00FE5793">
            <w:pPr>
              <w:pStyle w:val="Prrafodelista"/>
              <w:ind w:left="0"/>
              <w:jc w:val="both"/>
              <w:rPr>
                <w:rFonts w:ascii="Arial" w:eastAsia="Arial" w:hAnsi="Arial" w:cs="Arial"/>
                <w:color w:val="000000" w:themeColor="text1"/>
                <w:sz w:val="21"/>
                <w:szCs w:val="21"/>
              </w:rPr>
            </w:pPr>
          </w:p>
          <w:p w14:paraId="74F5BA2B" w14:textId="39420268" w:rsidR="0026501D" w:rsidRPr="008A6F39" w:rsidRDefault="00E43086" w:rsidP="00FE5793">
            <w:pPr>
              <w:pStyle w:val="Prrafodelista"/>
              <w:ind w:left="0"/>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Las tecnologías para el almacenamiento de gases </w:t>
            </w:r>
            <w:r w:rsidR="003213E5" w:rsidRPr="008A6F39">
              <w:rPr>
                <w:rFonts w:ascii="Arial" w:eastAsia="Arial" w:hAnsi="Arial" w:cs="Arial"/>
                <w:color w:val="000000" w:themeColor="text1"/>
                <w:sz w:val="21"/>
                <w:szCs w:val="21"/>
              </w:rPr>
              <w:t>(gas</w:t>
            </w:r>
            <w:r w:rsidRPr="008A6F39">
              <w:rPr>
                <w:rFonts w:ascii="Arial" w:eastAsia="Arial" w:hAnsi="Arial" w:cs="Arial"/>
                <w:color w:val="000000" w:themeColor="text1"/>
                <w:sz w:val="21"/>
                <w:szCs w:val="21"/>
              </w:rPr>
              <w:t xml:space="preserve"> natural, dióxido de </w:t>
            </w:r>
            <w:r w:rsidR="003213E5" w:rsidRPr="008A6F39">
              <w:rPr>
                <w:rFonts w:ascii="Arial" w:eastAsia="Arial" w:hAnsi="Arial" w:cs="Arial"/>
                <w:color w:val="000000" w:themeColor="text1"/>
                <w:sz w:val="21"/>
                <w:szCs w:val="21"/>
              </w:rPr>
              <w:t>carbono e</w:t>
            </w:r>
            <w:r w:rsidRPr="008A6F39">
              <w:rPr>
                <w:rFonts w:ascii="Arial" w:eastAsia="Arial" w:hAnsi="Arial" w:cs="Arial"/>
                <w:color w:val="000000" w:themeColor="text1"/>
                <w:sz w:val="21"/>
                <w:szCs w:val="21"/>
              </w:rPr>
              <w:t xml:space="preserve"> hidrogeno cualquiera sea su origen) en </w:t>
            </w:r>
            <w:r w:rsidR="003213E5" w:rsidRPr="008A6F39">
              <w:rPr>
                <w:rFonts w:ascii="Arial" w:eastAsia="Arial" w:hAnsi="Arial" w:cs="Arial"/>
                <w:color w:val="000000" w:themeColor="text1"/>
                <w:sz w:val="21"/>
                <w:szCs w:val="21"/>
              </w:rPr>
              <w:t>cavernas salinas</w:t>
            </w:r>
            <w:r w:rsidRPr="008A6F39">
              <w:rPr>
                <w:rFonts w:ascii="Arial" w:eastAsia="Arial" w:hAnsi="Arial" w:cs="Arial"/>
                <w:color w:val="000000" w:themeColor="text1"/>
                <w:sz w:val="21"/>
                <w:szCs w:val="21"/>
              </w:rPr>
              <w:t xml:space="preserve"> y yacimientos de petróleo y gas </w:t>
            </w:r>
            <w:r w:rsidR="003213E5" w:rsidRPr="008A6F39">
              <w:rPr>
                <w:rFonts w:ascii="Arial" w:eastAsia="Arial" w:hAnsi="Arial" w:cs="Arial"/>
                <w:color w:val="000000" w:themeColor="text1"/>
                <w:sz w:val="21"/>
                <w:szCs w:val="21"/>
              </w:rPr>
              <w:t>agotados, han</w:t>
            </w:r>
            <w:r w:rsidRPr="008A6F39">
              <w:rPr>
                <w:rFonts w:ascii="Arial" w:eastAsia="Arial" w:hAnsi="Arial" w:cs="Arial"/>
                <w:color w:val="000000" w:themeColor="text1"/>
                <w:sz w:val="21"/>
                <w:szCs w:val="21"/>
              </w:rPr>
              <w:t xml:space="preserve"> sido   </w:t>
            </w:r>
            <w:r w:rsidR="003213E5" w:rsidRPr="008A6F39">
              <w:rPr>
                <w:rFonts w:ascii="Arial" w:eastAsia="Arial" w:hAnsi="Arial" w:cs="Arial"/>
                <w:color w:val="000000" w:themeColor="text1"/>
                <w:sz w:val="21"/>
                <w:szCs w:val="21"/>
              </w:rPr>
              <w:t>probadas</w:t>
            </w:r>
            <w:r w:rsidR="006917B7" w:rsidRPr="008A6F39">
              <w:rPr>
                <w:rFonts w:ascii="Arial" w:eastAsia="Arial" w:hAnsi="Arial" w:cs="Arial"/>
                <w:color w:val="000000" w:themeColor="text1"/>
                <w:sz w:val="21"/>
                <w:szCs w:val="21"/>
              </w:rPr>
              <w:t xml:space="preserve"> y hacen parte del estado del arte</w:t>
            </w:r>
            <w:r w:rsidR="0026501D" w:rsidRPr="008A6F39">
              <w:rPr>
                <w:rFonts w:ascii="Arial" w:eastAsia="Arial" w:hAnsi="Arial" w:cs="Arial"/>
                <w:color w:val="000000" w:themeColor="text1"/>
                <w:sz w:val="21"/>
                <w:szCs w:val="21"/>
              </w:rPr>
              <w:t>. N</w:t>
            </w:r>
            <w:r w:rsidRPr="008A6F39">
              <w:rPr>
                <w:rFonts w:ascii="Arial" w:eastAsia="Arial" w:hAnsi="Arial" w:cs="Arial"/>
                <w:color w:val="000000" w:themeColor="text1"/>
                <w:sz w:val="21"/>
                <w:szCs w:val="21"/>
              </w:rPr>
              <w:t xml:space="preserve">o hay </w:t>
            </w:r>
            <w:r w:rsidR="003213E5" w:rsidRPr="008A6F39">
              <w:rPr>
                <w:rFonts w:ascii="Arial" w:eastAsia="Arial" w:hAnsi="Arial" w:cs="Arial"/>
                <w:color w:val="000000" w:themeColor="text1"/>
                <w:sz w:val="21"/>
                <w:szCs w:val="21"/>
              </w:rPr>
              <w:lastRenderedPageBreak/>
              <w:t xml:space="preserve">evidencias </w:t>
            </w:r>
            <w:r w:rsidR="006917B7" w:rsidRPr="008A6F39">
              <w:rPr>
                <w:rFonts w:ascii="Arial" w:eastAsia="Arial" w:hAnsi="Arial" w:cs="Arial"/>
                <w:color w:val="000000" w:themeColor="text1"/>
                <w:sz w:val="21"/>
                <w:szCs w:val="21"/>
              </w:rPr>
              <w:t>científicas ni</w:t>
            </w:r>
            <w:r w:rsidR="003213E5" w:rsidRPr="008A6F39">
              <w:rPr>
                <w:rFonts w:ascii="Arial" w:eastAsia="Arial" w:hAnsi="Arial" w:cs="Arial"/>
                <w:color w:val="000000" w:themeColor="text1"/>
                <w:sz w:val="21"/>
                <w:szCs w:val="21"/>
              </w:rPr>
              <w:t xml:space="preserve"> proyectos ejecutados de CCS   que pongan en evidencia</w:t>
            </w:r>
            <w:r w:rsidRPr="008A6F39">
              <w:rPr>
                <w:rFonts w:ascii="Arial" w:eastAsia="Arial" w:hAnsi="Arial" w:cs="Arial"/>
                <w:color w:val="000000" w:themeColor="text1"/>
                <w:sz w:val="21"/>
                <w:szCs w:val="21"/>
              </w:rPr>
              <w:t xml:space="preserve"> situaciones críticas</w:t>
            </w:r>
            <w:r w:rsidR="003213E5" w:rsidRPr="008A6F39">
              <w:rPr>
                <w:rFonts w:ascii="Arial" w:eastAsia="Arial" w:hAnsi="Arial" w:cs="Arial"/>
                <w:color w:val="000000" w:themeColor="text1"/>
                <w:sz w:val="21"/>
                <w:szCs w:val="21"/>
              </w:rPr>
              <w:t xml:space="preserve"> frecuentes</w:t>
            </w:r>
            <w:r w:rsidRPr="008A6F39">
              <w:rPr>
                <w:rFonts w:ascii="Arial" w:eastAsia="Arial" w:hAnsi="Arial" w:cs="Arial"/>
                <w:color w:val="000000" w:themeColor="text1"/>
                <w:sz w:val="21"/>
                <w:szCs w:val="21"/>
              </w:rPr>
              <w:t xml:space="preserve">. </w:t>
            </w:r>
          </w:p>
          <w:p w14:paraId="586ED0F8" w14:textId="77777777" w:rsidR="0026501D" w:rsidRPr="008A6F39" w:rsidRDefault="0026501D" w:rsidP="00FE5793">
            <w:pPr>
              <w:pStyle w:val="Prrafodelista"/>
              <w:ind w:left="0"/>
              <w:jc w:val="both"/>
              <w:rPr>
                <w:rFonts w:ascii="Arial" w:eastAsia="Arial" w:hAnsi="Arial" w:cs="Arial"/>
                <w:color w:val="000000" w:themeColor="text1"/>
                <w:sz w:val="21"/>
                <w:szCs w:val="21"/>
              </w:rPr>
            </w:pPr>
          </w:p>
          <w:p w14:paraId="74A4055B" w14:textId="5C0CA140" w:rsidR="00E43086" w:rsidRPr="008A6F39" w:rsidRDefault="003213E5" w:rsidP="00FE5793">
            <w:pPr>
              <w:pStyle w:val="Prrafodelista"/>
              <w:ind w:left="0"/>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Colombia requiere</w:t>
            </w:r>
            <w:r w:rsidR="00E43086" w:rsidRPr="008A6F39">
              <w:rPr>
                <w:rFonts w:ascii="Arial" w:eastAsia="Arial" w:hAnsi="Arial" w:cs="Arial"/>
                <w:color w:val="000000" w:themeColor="text1"/>
                <w:sz w:val="21"/>
                <w:szCs w:val="21"/>
              </w:rPr>
              <w:t xml:space="preserve"> </w:t>
            </w:r>
            <w:r w:rsidRPr="008A6F39">
              <w:rPr>
                <w:rFonts w:ascii="Arial" w:eastAsia="Arial" w:hAnsi="Arial" w:cs="Arial"/>
                <w:color w:val="000000" w:themeColor="text1"/>
                <w:sz w:val="21"/>
                <w:szCs w:val="21"/>
              </w:rPr>
              <w:t>avanzar rápidamente</w:t>
            </w:r>
            <w:r w:rsidR="00E43086" w:rsidRPr="008A6F39">
              <w:rPr>
                <w:rFonts w:ascii="Arial" w:eastAsia="Arial" w:hAnsi="Arial" w:cs="Arial"/>
                <w:color w:val="000000" w:themeColor="text1"/>
                <w:sz w:val="21"/>
                <w:szCs w:val="21"/>
              </w:rPr>
              <w:t xml:space="preserve"> en la identific</w:t>
            </w:r>
            <w:r w:rsidRPr="008A6F39">
              <w:rPr>
                <w:rFonts w:ascii="Arial" w:eastAsia="Arial" w:hAnsi="Arial" w:cs="Arial"/>
                <w:color w:val="000000" w:themeColor="text1"/>
                <w:sz w:val="21"/>
                <w:szCs w:val="21"/>
              </w:rPr>
              <w:t>ac</w:t>
            </w:r>
            <w:r w:rsidR="00E43086" w:rsidRPr="008A6F39">
              <w:rPr>
                <w:rFonts w:ascii="Arial" w:eastAsia="Arial" w:hAnsi="Arial" w:cs="Arial"/>
                <w:color w:val="000000" w:themeColor="text1"/>
                <w:sz w:val="21"/>
                <w:szCs w:val="21"/>
              </w:rPr>
              <w:t xml:space="preserve">ión y </w:t>
            </w:r>
            <w:r w:rsidRPr="008A6F39">
              <w:rPr>
                <w:rFonts w:ascii="Arial" w:eastAsia="Arial" w:hAnsi="Arial" w:cs="Arial"/>
                <w:color w:val="000000" w:themeColor="text1"/>
                <w:sz w:val="21"/>
                <w:szCs w:val="21"/>
              </w:rPr>
              <w:t>caracterización</w:t>
            </w:r>
            <w:r w:rsidR="00E43086" w:rsidRPr="008A6F39">
              <w:rPr>
                <w:rFonts w:ascii="Arial" w:eastAsia="Arial" w:hAnsi="Arial" w:cs="Arial"/>
                <w:color w:val="000000" w:themeColor="text1"/>
                <w:sz w:val="21"/>
                <w:szCs w:val="21"/>
              </w:rPr>
              <w:t xml:space="preserve"> de estas fuentes de </w:t>
            </w:r>
            <w:r w:rsidRPr="008A6F39">
              <w:rPr>
                <w:rFonts w:ascii="Arial" w:eastAsia="Arial" w:hAnsi="Arial" w:cs="Arial"/>
                <w:color w:val="000000" w:themeColor="text1"/>
                <w:sz w:val="21"/>
                <w:szCs w:val="21"/>
              </w:rPr>
              <w:t>almacenamiento e</w:t>
            </w:r>
            <w:r w:rsidR="00E43086" w:rsidRPr="008A6F39">
              <w:rPr>
                <w:rFonts w:ascii="Arial" w:eastAsia="Arial" w:hAnsi="Arial" w:cs="Arial"/>
                <w:color w:val="000000" w:themeColor="text1"/>
                <w:sz w:val="21"/>
                <w:szCs w:val="21"/>
              </w:rPr>
              <w:t xml:space="preserve"> iniciar cuanto antes una curva de aprendizaje en esta materia</w:t>
            </w:r>
            <w:r w:rsidR="0026501D" w:rsidRPr="008A6F39">
              <w:rPr>
                <w:rFonts w:ascii="Arial" w:eastAsia="Arial" w:hAnsi="Arial" w:cs="Arial"/>
                <w:color w:val="000000" w:themeColor="text1"/>
                <w:sz w:val="21"/>
                <w:szCs w:val="21"/>
              </w:rPr>
              <w:t>. E</w:t>
            </w:r>
            <w:r w:rsidR="00E43086" w:rsidRPr="008A6F39">
              <w:rPr>
                <w:rFonts w:ascii="Arial" w:eastAsia="Arial" w:hAnsi="Arial" w:cs="Arial"/>
                <w:color w:val="000000" w:themeColor="text1"/>
                <w:sz w:val="21"/>
                <w:szCs w:val="21"/>
              </w:rPr>
              <w:t xml:space="preserve">l hidrógeno </w:t>
            </w:r>
            <w:r w:rsidRPr="008A6F39">
              <w:rPr>
                <w:rFonts w:ascii="Arial" w:eastAsia="Arial" w:hAnsi="Arial" w:cs="Arial"/>
                <w:color w:val="000000" w:themeColor="text1"/>
                <w:sz w:val="21"/>
                <w:szCs w:val="21"/>
              </w:rPr>
              <w:t>azul es</w:t>
            </w:r>
            <w:r w:rsidR="00E43086" w:rsidRPr="008A6F39">
              <w:rPr>
                <w:rFonts w:ascii="Arial" w:eastAsia="Arial" w:hAnsi="Arial" w:cs="Arial"/>
                <w:color w:val="000000" w:themeColor="text1"/>
                <w:sz w:val="21"/>
                <w:szCs w:val="21"/>
              </w:rPr>
              <w:t xml:space="preserve"> una opción para esto</w:t>
            </w:r>
            <w:r w:rsidR="006917B7" w:rsidRPr="008A6F39">
              <w:rPr>
                <w:rFonts w:ascii="Arial" w:eastAsia="Arial" w:hAnsi="Arial" w:cs="Arial"/>
                <w:color w:val="000000" w:themeColor="text1"/>
                <w:sz w:val="21"/>
                <w:szCs w:val="21"/>
              </w:rPr>
              <w:t xml:space="preserve"> porque requiere de almacenamientos de CO2</w:t>
            </w:r>
            <w:r w:rsidR="00E43086" w:rsidRPr="008A6F39">
              <w:rPr>
                <w:rFonts w:ascii="Arial" w:eastAsia="Arial" w:hAnsi="Arial" w:cs="Arial"/>
                <w:color w:val="000000" w:themeColor="text1"/>
                <w:sz w:val="21"/>
                <w:szCs w:val="21"/>
              </w:rPr>
              <w:t>, pero también un sistema energético con una fuerte componente</w:t>
            </w:r>
            <w:r w:rsidRPr="008A6F39">
              <w:rPr>
                <w:rFonts w:ascii="Arial" w:eastAsia="Arial" w:hAnsi="Arial" w:cs="Arial"/>
                <w:color w:val="000000" w:themeColor="text1"/>
                <w:sz w:val="21"/>
                <w:szCs w:val="21"/>
              </w:rPr>
              <w:t xml:space="preserve"> renovable va a requerir el almacenamiento de grandes cantidades de </w:t>
            </w:r>
            <w:r w:rsidR="009D4816" w:rsidRPr="008A6F39">
              <w:rPr>
                <w:rFonts w:ascii="Arial" w:eastAsia="Arial" w:hAnsi="Arial" w:cs="Arial"/>
                <w:color w:val="000000" w:themeColor="text1"/>
                <w:sz w:val="21"/>
                <w:szCs w:val="21"/>
              </w:rPr>
              <w:t>hidrogeno verde</w:t>
            </w:r>
            <w:r w:rsidR="006917B7" w:rsidRPr="008A6F39">
              <w:rPr>
                <w:rFonts w:ascii="Arial" w:eastAsia="Arial" w:hAnsi="Arial" w:cs="Arial"/>
                <w:color w:val="000000" w:themeColor="text1"/>
                <w:sz w:val="21"/>
                <w:szCs w:val="21"/>
              </w:rPr>
              <w:t>.</w:t>
            </w:r>
            <w:r w:rsidR="00E43086" w:rsidRPr="008A6F39">
              <w:rPr>
                <w:rFonts w:ascii="Arial" w:eastAsia="Arial" w:hAnsi="Arial" w:cs="Arial"/>
                <w:color w:val="000000" w:themeColor="text1"/>
                <w:sz w:val="21"/>
                <w:szCs w:val="21"/>
              </w:rPr>
              <w:t xml:space="preserve">  </w:t>
            </w:r>
          </w:p>
          <w:p w14:paraId="2241326C" w14:textId="362A5DD7" w:rsidR="00134CF1" w:rsidRPr="008A6F39" w:rsidRDefault="00134CF1" w:rsidP="00134CF1">
            <w:pPr>
              <w:rPr>
                <w:rFonts w:ascii="Arial" w:eastAsia="Arial" w:hAnsi="Arial" w:cs="Arial"/>
                <w:color w:val="000000" w:themeColor="text1"/>
                <w:sz w:val="21"/>
                <w:szCs w:val="21"/>
              </w:rPr>
            </w:pPr>
          </w:p>
        </w:tc>
      </w:tr>
      <w:tr w:rsidR="008A6F39" w:rsidRPr="008A6F39" w14:paraId="730B9CAA" w14:textId="77777777" w:rsidTr="00E0135A">
        <w:tc>
          <w:tcPr>
            <w:tcW w:w="10349" w:type="dxa"/>
            <w:gridSpan w:val="2"/>
          </w:tcPr>
          <w:p w14:paraId="21952DD2" w14:textId="7C60DD4A" w:rsidR="00134CF1" w:rsidRPr="008A6F39" w:rsidRDefault="00134CF1" w:rsidP="00134CF1">
            <w:pPr>
              <w:jc w:val="center"/>
              <w:rPr>
                <w:b/>
                <w:bCs/>
                <w:color w:val="000000" w:themeColor="text1"/>
              </w:rPr>
            </w:pPr>
            <w:r w:rsidRPr="008A6F39">
              <w:rPr>
                <w:b/>
                <w:bCs/>
                <w:color w:val="000000" w:themeColor="text1"/>
              </w:rPr>
              <w:lastRenderedPageBreak/>
              <w:t>Tecnología CCUS</w:t>
            </w:r>
          </w:p>
        </w:tc>
      </w:tr>
      <w:tr w:rsidR="008A6F39" w:rsidRPr="008A6F39" w14:paraId="62B9E18B" w14:textId="77777777" w:rsidTr="00134CF1">
        <w:tc>
          <w:tcPr>
            <w:tcW w:w="5103" w:type="dxa"/>
          </w:tcPr>
          <w:p w14:paraId="4D09ABB2" w14:textId="77777777" w:rsidR="006F40EF" w:rsidRPr="008A6F39" w:rsidRDefault="006F40EF" w:rsidP="00134CF1">
            <w:pPr>
              <w:jc w:val="both"/>
              <w:rPr>
                <w:rFonts w:ascii="Arial" w:eastAsia="Arial" w:hAnsi="Arial" w:cs="Arial"/>
                <w:color w:val="000000" w:themeColor="text1"/>
                <w:sz w:val="21"/>
                <w:szCs w:val="21"/>
              </w:rPr>
            </w:pPr>
          </w:p>
          <w:p w14:paraId="77394AB0" w14:textId="30627AB1" w:rsidR="00134CF1" w:rsidRPr="008A6F39" w:rsidRDefault="00134CF1" w:rsidP="00134CF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Las CCUS son una respuesta del sector extractivo para no transitar a modos diferentes del manejo y uso de la energía y sus fuentes.</w:t>
            </w:r>
          </w:p>
          <w:p w14:paraId="0CA48EE8" w14:textId="77777777" w:rsidR="00134CF1" w:rsidRPr="008A6F39" w:rsidRDefault="00134CF1" w:rsidP="00134CF1">
            <w:pPr>
              <w:jc w:val="both"/>
              <w:rPr>
                <w:rFonts w:ascii="Arial" w:eastAsia="Arial" w:hAnsi="Arial" w:cs="Arial"/>
                <w:color w:val="000000" w:themeColor="text1"/>
                <w:sz w:val="21"/>
                <w:szCs w:val="21"/>
              </w:rPr>
            </w:pPr>
          </w:p>
        </w:tc>
        <w:tc>
          <w:tcPr>
            <w:tcW w:w="5246" w:type="dxa"/>
          </w:tcPr>
          <w:p w14:paraId="0C2A6C8C" w14:textId="77777777" w:rsidR="006F40EF" w:rsidRPr="008A6F39" w:rsidRDefault="006F40EF" w:rsidP="00F20891">
            <w:pPr>
              <w:jc w:val="both"/>
              <w:rPr>
                <w:rFonts w:ascii="Arial" w:eastAsia="Arial" w:hAnsi="Arial" w:cs="Arial"/>
                <w:color w:val="000000" w:themeColor="text1"/>
                <w:sz w:val="21"/>
                <w:szCs w:val="21"/>
              </w:rPr>
            </w:pPr>
          </w:p>
          <w:p w14:paraId="23B46145" w14:textId="77777777" w:rsidR="00A037A4" w:rsidRPr="008A6F39" w:rsidRDefault="00A037A4" w:rsidP="00F2089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Las CCUS no tienen finalidad diferente que las de incorporar tecnologías a las economías extractivas actualmente utilizadas en Colombia que permitan la descarbonización de sus procesos.</w:t>
            </w:r>
          </w:p>
          <w:p w14:paraId="7591DF1E" w14:textId="77777777" w:rsidR="003213E5" w:rsidRPr="008A6F39" w:rsidRDefault="003213E5" w:rsidP="00F20891">
            <w:pPr>
              <w:jc w:val="both"/>
              <w:rPr>
                <w:rFonts w:ascii="Arial" w:eastAsia="Arial" w:hAnsi="Arial" w:cs="Arial"/>
                <w:color w:val="000000" w:themeColor="text1"/>
                <w:sz w:val="21"/>
                <w:szCs w:val="21"/>
              </w:rPr>
            </w:pPr>
          </w:p>
          <w:p w14:paraId="200B0B36" w14:textId="0D03FDC9" w:rsidR="003213E5" w:rsidRPr="008A6F39" w:rsidRDefault="003213E5" w:rsidP="00F2089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Las </w:t>
            </w:r>
            <w:r w:rsidR="00EA5DD1" w:rsidRPr="008A6F39">
              <w:rPr>
                <w:rFonts w:ascii="Arial" w:eastAsia="Arial" w:hAnsi="Arial" w:cs="Arial"/>
                <w:color w:val="000000" w:themeColor="text1"/>
                <w:sz w:val="21"/>
                <w:szCs w:val="21"/>
              </w:rPr>
              <w:t>CCS son iniciativas reconocidas</w:t>
            </w:r>
            <w:r w:rsidRPr="008A6F39">
              <w:rPr>
                <w:rFonts w:ascii="Arial" w:eastAsia="Arial" w:hAnsi="Arial" w:cs="Arial"/>
                <w:color w:val="000000" w:themeColor="text1"/>
                <w:sz w:val="21"/>
                <w:szCs w:val="21"/>
              </w:rPr>
              <w:t xml:space="preserve">  e </w:t>
            </w:r>
            <w:r w:rsidR="00EA5DD1" w:rsidRPr="008A6F39">
              <w:rPr>
                <w:rFonts w:ascii="Arial" w:eastAsia="Arial" w:hAnsi="Arial" w:cs="Arial"/>
                <w:color w:val="000000" w:themeColor="text1"/>
                <w:sz w:val="21"/>
                <w:szCs w:val="21"/>
              </w:rPr>
              <w:t>impulsadas por agencia</w:t>
            </w:r>
            <w:r w:rsidRPr="008A6F39">
              <w:rPr>
                <w:rFonts w:ascii="Arial" w:eastAsia="Arial" w:hAnsi="Arial" w:cs="Arial"/>
                <w:color w:val="000000" w:themeColor="text1"/>
                <w:sz w:val="21"/>
                <w:szCs w:val="21"/>
              </w:rPr>
              <w:t xml:space="preserve"> </w:t>
            </w:r>
            <w:r w:rsidR="00EA5DD1" w:rsidRPr="008A6F39">
              <w:rPr>
                <w:rFonts w:ascii="Arial" w:eastAsia="Arial" w:hAnsi="Arial" w:cs="Arial"/>
                <w:color w:val="000000" w:themeColor="text1"/>
                <w:sz w:val="21"/>
                <w:szCs w:val="21"/>
              </w:rPr>
              <w:t>internacionales con</w:t>
            </w:r>
            <w:r w:rsidRPr="008A6F39">
              <w:rPr>
                <w:rFonts w:ascii="Arial" w:eastAsia="Arial" w:hAnsi="Arial" w:cs="Arial"/>
                <w:color w:val="000000" w:themeColor="text1"/>
                <w:sz w:val="21"/>
                <w:szCs w:val="21"/>
              </w:rPr>
              <w:t xml:space="preserve"> la </w:t>
            </w:r>
            <w:r w:rsidR="00EA5DD1" w:rsidRPr="008A6F39">
              <w:rPr>
                <w:rFonts w:ascii="Arial" w:eastAsia="Arial" w:hAnsi="Arial" w:cs="Arial"/>
                <w:color w:val="000000" w:themeColor="text1"/>
                <w:sz w:val="21"/>
                <w:szCs w:val="21"/>
              </w:rPr>
              <w:t>IEA, como</w:t>
            </w:r>
            <w:r w:rsidRPr="008A6F39">
              <w:rPr>
                <w:rFonts w:ascii="Arial" w:eastAsia="Arial" w:hAnsi="Arial" w:cs="Arial"/>
                <w:color w:val="000000" w:themeColor="text1"/>
                <w:sz w:val="21"/>
                <w:szCs w:val="21"/>
              </w:rPr>
              <w:t xml:space="preserve"> </w:t>
            </w:r>
            <w:r w:rsidR="00EA5DD1" w:rsidRPr="008A6F39">
              <w:rPr>
                <w:rFonts w:ascii="Arial" w:eastAsia="Arial" w:hAnsi="Arial" w:cs="Arial"/>
                <w:color w:val="000000" w:themeColor="text1"/>
                <w:sz w:val="21"/>
                <w:szCs w:val="21"/>
              </w:rPr>
              <w:t>estrategia para</w:t>
            </w:r>
            <w:r w:rsidRPr="008A6F39">
              <w:rPr>
                <w:rFonts w:ascii="Arial" w:eastAsia="Arial" w:hAnsi="Arial" w:cs="Arial"/>
                <w:color w:val="000000" w:themeColor="text1"/>
                <w:sz w:val="21"/>
                <w:szCs w:val="21"/>
              </w:rPr>
              <w:t xml:space="preserve"> lograr </w:t>
            </w:r>
            <w:r w:rsidR="00EA5DD1" w:rsidRPr="008A6F39">
              <w:rPr>
                <w:rFonts w:ascii="Arial" w:eastAsia="Arial" w:hAnsi="Arial" w:cs="Arial"/>
                <w:color w:val="000000" w:themeColor="text1"/>
                <w:sz w:val="21"/>
                <w:szCs w:val="21"/>
              </w:rPr>
              <w:t>las metas climáticas</w:t>
            </w:r>
            <w:r w:rsidRPr="008A6F39">
              <w:rPr>
                <w:rFonts w:ascii="Arial" w:eastAsia="Arial" w:hAnsi="Arial" w:cs="Arial"/>
                <w:color w:val="000000" w:themeColor="text1"/>
                <w:sz w:val="21"/>
                <w:szCs w:val="21"/>
              </w:rPr>
              <w:t>. Otros actores</w:t>
            </w:r>
            <w:r w:rsidR="0026501D" w:rsidRPr="008A6F39">
              <w:rPr>
                <w:rFonts w:ascii="Arial" w:eastAsia="Arial" w:hAnsi="Arial" w:cs="Arial"/>
                <w:color w:val="000000" w:themeColor="text1"/>
                <w:sz w:val="21"/>
                <w:szCs w:val="21"/>
              </w:rPr>
              <w:t>,</w:t>
            </w:r>
            <w:r w:rsidRPr="008A6F39">
              <w:rPr>
                <w:rFonts w:ascii="Arial" w:eastAsia="Arial" w:hAnsi="Arial" w:cs="Arial"/>
                <w:color w:val="000000" w:themeColor="text1"/>
                <w:sz w:val="21"/>
                <w:szCs w:val="21"/>
              </w:rPr>
              <w:t xml:space="preserve"> no propiamente de la industria </w:t>
            </w:r>
            <w:r w:rsidR="00EA5DD1" w:rsidRPr="008A6F39">
              <w:rPr>
                <w:rFonts w:ascii="Arial" w:eastAsia="Arial" w:hAnsi="Arial" w:cs="Arial"/>
                <w:color w:val="000000" w:themeColor="text1"/>
                <w:sz w:val="21"/>
                <w:szCs w:val="21"/>
              </w:rPr>
              <w:t>extractiva</w:t>
            </w:r>
            <w:r w:rsidR="0026501D" w:rsidRPr="008A6F39">
              <w:rPr>
                <w:rFonts w:ascii="Arial" w:eastAsia="Arial" w:hAnsi="Arial" w:cs="Arial"/>
                <w:color w:val="000000" w:themeColor="text1"/>
                <w:sz w:val="21"/>
                <w:szCs w:val="21"/>
              </w:rPr>
              <w:t>,</w:t>
            </w:r>
            <w:r w:rsidRPr="008A6F39">
              <w:rPr>
                <w:rFonts w:ascii="Arial" w:eastAsia="Arial" w:hAnsi="Arial" w:cs="Arial"/>
                <w:color w:val="000000" w:themeColor="text1"/>
                <w:sz w:val="21"/>
                <w:szCs w:val="21"/>
              </w:rPr>
              <w:t xml:space="preserve"> han vendido impulsando la penetración y uso de tecnologías CCS, como es la oferta de tecnologías para la captura directa del CO2 en el aire</w:t>
            </w:r>
            <w:r w:rsidR="00EA5DD1" w:rsidRPr="008A6F39">
              <w:rPr>
                <w:rFonts w:ascii="Arial" w:eastAsia="Arial" w:hAnsi="Arial" w:cs="Arial"/>
                <w:color w:val="000000" w:themeColor="text1"/>
                <w:sz w:val="21"/>
                <w:szCs w:val="21"/>
              </w:rPr>
              <w:t xml:space="preserve"> y su valorización económica y energética</w:t>
            </w:r>
            <w:r w:rsidR="0026501D" w:rsidRPr="008A6F39">
              <w:rPr>
                <w:rFonts w:ascii="Arial" w:eastAsia="Arial" w:hAnsi="Arial" w:cs="Arial"/>
                <w:color w:val="000000" w:themeColor="text1"/>
                <w:sz w:val="21"/>
                <w:szCs w:val="21"/>
              </w:rPr>
              <w:t>. A</w:t>
            </w:r>
            <w:r w:rsidR="00EA5DD1" w:rsidRPr="008A6F39">
              <w:rPr>
                <w:rFonts w:ascii="Arial" w:eastAsia="Arial" w:hAnsi="Arial" w:cs="Arial"/>
                <w:color w:val="000000" w:themeColor="text1"/>
                <w:sz w:val="21"/>
                <w:szCs w:val="21"/>
              </w:rPr>
              <w:t>l respecto se observan a nivel internacional muchos proyectos comerciales y otros demostrativos.</w:t>
            </w:r>
          </w:p>
        </w:tc>
      </w:tr>
      <w:tr w:rsidR="008A6F39" w:rsidRPr="008A6F39" w14:paraId="2D1D7AF1" w14:textId="77777777" w:rsidTr="00134CF1">
        <w:tc>
          <w:tcPr>
            <w:tcW w:w="5103" w:type="dxa"/>
          </w:tcPr>
          <w:p w14:paraId="0D2DC81B" w14:textId="77777777" w:rsidR="006F40EF" w:rsidRPr="008A6F39" w:rsidRDefault="006F40EF" w:rsidP="00134CF1">
            <w:pPr>
              <w:jc w:val="both"/>
              <w:rPr>
                <w:rFonts w:ascii="Arial" w:eastAsia="Arial" w:hAnsi="Arial" w:cs="Arial"/>
                <w:color w:val="000000" w:themeColor="text1"/>
                <w:sz w:val="21"/>
                <w:szCs w:val="21"/>
              </w:rPr>
            </w:pPr>
          </w:p>
          <w:p w14:paraId="325F1306" w14:textId="556134A7" w:rsidR="00134CF1" w:rsidRPr="008A6F39" w:rsidRDefault="00134CF1" w:rsidP="00134CF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Las tecnologías de CCUS son consideradas más costosas que cualquier alternativa y conllevan una serie de riesgos muy altos.</w:t>
            </w:r>
          </w:p>
          <w:p w14:paraId="23C6FD89" w14:textId="77777777" w:rsidR="00134CF1" w:rsidRPr="008A6F39" w:rsidRDefault="00134CF1" w:rsidP="00134CF1">
            <w:pPr>
              <w:jc w:val="both"/>
              <w:rPr>
                <w:rFonts w:ascii="Arial" w:eastAsia="Arial" w:hAnsi="Arial" w:cs="Arial"/>
                <w:color w:val="000000" w:themeColor="text1"/>
                <w:sz w:val="21"/>
                <w:szCs w:val="21"/>
              </w:rPr>
            </w:pPr>
          </w:p>
        </w:tc>
        <w:tc>
          <w:tcPr>
            <w:tcW w:w="5246" w:type="dxa"/>
          </w:tcPr>
          <w:p w14:paraId="76A93B9F" w14:textId="77777777" w:rsidR="006F40EF" w:rsidRPr="008A6F39" w:rsidRDefault="006F40EF" w:rsidP="00F20891">
            <w:pPr>
              <w:jc w:val="both"/>
              <w:rPr>
                <w:rFonts w:ascii="Arial" w:eastAsia="Arial" w:hAnsi="Arial" w:cs="Arial"/>
                <w:color w:val="000000" w:themeColor="text1"/>
                <w:sz w:val="21"/>
                <w:szCs w:val="21"/>
              </w:rPr>
            </w:pPr>
          </w:p>
          <w:p w14:paraId="24A7AD9E" w14:textId="064DEDD2" w:rsidR="00134CF1" w:rsidRPr="008A6F39" w:rsidRDefault="00F20891" w:rsidP="00F2089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Las tecnologías CCUS ya han sido implementadas en el contexto internacional, demostrando que son tecnologías cuya implementación tiene cierre financiero y es viable tanto desde lo económico como desde lo técnico. </w:t>
            </w:r>
          </w:p>
          <w:p w14:paraId="03F0CD72" w14:textId="480648C8" w:rsidR="00F20891" w:rsidRPr="008A6F39" w:rsidRDefault="00F20891" w:rsidP="00F20891">
            <w:pPr>
              <w:jc w:val="both"/>
              <w:rPr>
                <w:rFonts w:ascii="Arial" w:eastAsia="Arial" w:hAnsi="Arial" w:cs="Arial"/>
                <w:color w:val="000000" w:themeColor="text1"/>
                <w:sz w:val="21"/>
                <w:szCs w:val="21"/>
              </w:rPr>
            </w:pPr>
          </w:p>
          <w:p w14:paraId="2AF672AE" w14:textId="5CC92A74" w:rsidR="0026501D" w:rsidRPr="008A6F39" w:rsidRDefault="00F20891" w:rsidP="00F2089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Es importante reconocer que el CO2 tiene valor agregado, por lo que su captura y </w:t>
            </w:r>
            <w:r w:rsidR="00EA5DD1" w:rsidRPr="008A6F39">
              <w:rPr>
                <w:rFonts w:ascii="Arial" w:eastAsia="Arial" w:hAnsi="Arial" w:cs="Arial"/>
                <w:color w:val="000000" w:themeColor="text1"/>
                <w:sz w:val="21"/>
                <w:szCs w:val="21"/>
              </w:rPr>
              <w:t>secuestro tiene</w:t>
            </w:r>
            <w:r w:rsidRPr="008A6F39">
              <w:rPr>
                <w:rFonts w:ascii="Arial" w:eastAsia="Arial" w:hAnsi="Arial" w:cs="Arial"/>
                <w:color w:val="000000" w:themeColor="text1"/>
                <w:sz w:val="21"/>
                <w:szCs w:val="21"/>
              </w:rPr>
              <w:t xml:space="preserve"> aparejado la creación de otros combustibles y energéticos sintéticos.</w:t>
            </w:r>
            <w:r w:rsidR="00EA5DD1" w:rsidRPr="008A6F39">
              <w:rPr>
                <w:rFonts w:ascii="Arial" w:eastAsia="Arial" w:hAnsi="Arial" w:cs="Arial"/>
                <w:color w:val="000000" w:themeColor="text1"/>
                <w:sz w:val="21"/>
                <w:szCs w:val="21"/>
              </w:rPr>
              <w:t xml:space="preserve"> </w:t>
            </w:r>
            <w:r w:rsidR="008F26A5" w:rsidRPr="008A6F39">
              <w:rPr>
                <w:rFonts w:ascii="Arial" w:eastAsia="Arial" w:hAnsi="Arial" w:cs="Arial"/>
                <w:color w:val="000000" w:themeColor="text1"/>
                <w:sz w:val="21"/>
                <w:szCs w:val="21"/>
              </w:rPr>
              <w:t>Así,</w:t>
            </w:r>
            <w:r w:rsidR="00EA5DD1" w:rsidRPr="008A6F39">
              <w:rPr>
                <w:rFonts w:ascii="Arial" w:eastAsia="Arial" w:hAnsi="Arial" w:cs="Arial"/>
                <w:color w:val="000000" w:themeColor="text1"/>
                <w:sz w:val="21"/>
                <w:szCs w:val="21"/>
              </w:rPr>
              <w:t xml:space="preserve"> por ejemplo</w:t>
            </w:r>
            <w:r w:rsidR="00470324" w:rsidRPr="008A6F39">
              <w:rPr>
                <w:rFonts w:ascii="Arial" w:eastAsia="Arial" w:hAnsi="Arial" w:cs="Arial"/>
                <w:color w:val="000000" w:themeColor="text1"/>
                <w:sz w:val="21"/>
                <w:szCs w:val="21"/>
              </w:rPr>
              <w:t>,</w:t>
            </w:r>
            <w:r w:rsidR="00EA5DD1" w:rsidRPr="008A6F39">
              <w:rPr>
                <w:rFonts w:ascii="Arial" w:eastAsia="Arial" w:hAnsi="Arial" w:cs="Arial"/>
                <w:color w:val="000000" w:themeColor="text1"/>
                <w:sz w:val="21"/>
                <w:szCs w:val="21"/>
              </w:rPr>
              <w:t xml:space="preserve"> con H2, preferiblemente verde m</w:t>
            </w:r>
            <w:r w:rsidR="0026501D" w:rsidRPr="008A6F39">
              <w:rPr>
                <w:rFonts w:ascii="Arial" w:eastAsia="Arial" w:hAnsi="Arial" w:cs="Arial"/>
                <w:color w:val="000000" w:themeColor="text1"/>
                <w:sz w:val="21"/>
                <w:szCs w:val="21"/>
              </w:rPr>
              <w:t>ás</w:t>
            </w:r>
            <w:r w:rsidR="00EA5DD1" w:rsidRPr="008A6F39">
              <w:rPr>
                <w:rFonts w:ascii="Arial" w:eastAsia="Arial" w:hAnsi="Arial" w:cs="Arial"/>
                <w:color w:val="000000" w:themeColor="text1"/>
                <w:sz w:val="21"/>
                <w:szCs w:val="21"/>
              </w:rPr>
              <w:t xml:space="preserve"> CO2 se pueden obtener gas natural sintético, metanol </w:t>
            </w:r>
            <w:r w:rsidR="0026501D" w:rsidRPr="008A6F39">
              <w:rPr>
                <w:rFonts w:ascii="Arial" w:eastAsia="Arial" w:hAnsi="Arial" w:cs="Arial"/>
                <w:color w:val="000000" w:themeColor="text1"/>
                <w:sz w:val="21"/>
                <w:szCs w:val="21"/>
              </w:rPr>
              <w:t>(</w:t>
            </w:r>
            <w:r w:rsidR="00EA5DD1" w:rsidRPr="008A6F39">
              <w:rPr>
                <w:rFonts w:ascii="Arial" w:eastAsia="Arial" w:hAnsi="Arial" w:cs="Arial"/>
                <w:color w:val="000000" w:themeColor="text1"/>
                <w:sz w:val="21"/>
                <w:szCs w:val="21"/>
              </w:rPr>
              <w:t xml:space="preserve">que puede ser convertido a </w:t>
            </w:r>
            <w:r w:rsidR="00470324" w:rsidRPr="008A6F39">
              <w:rPr>
                <w:rFonts w:ascii="Arial" w:eastAsia="Arial" w:hAnsi="Arial" w:cs="Arial"/>
                <w:color w:val="000000" w:themeColor="text1"/>
                <w:sz w:val="21"/>
                <w:szCs w:val="21"/>
              </w:rPr>
              <w:t>gasolinas</w:t>
            </w:r>
            <w:r w:rsidR="0026501D" w:rsidRPr="008A6F39">
              <w:rPr>
                <w:rFonts w:ascii="Arial" w:eastAsia="Arial" w:hAnsi="Arial" w:cs="Arial"/>
                <w:color w:val="000000" w:themeColor="text1"/>
                <w:sz w:val="21"/>
                <w:szCs w:val="21"/>
              </w:rPr>
              <w:t>)</w:t>
            </w:r>
            <w:r w:rsidR="00470324" w:rsidRPr="008A6F39">
              <w:rPr>
                <w:rFonts w:ascii="Arial" w:eastAsia="Arial" w:hAnsi="Arial" w:cs="Arial"/>
                <w:color w:val="000000" w:themeColor="text1"/>
                <w:sz w:val="21"/>
                <w:szCs w:val="21"/>
              </w:rPr>
              <w:t xml:space="preserve"> y</w:t>
            </w:r>
            <w:r w:rsidR="00EA5DD1" w:rsidRPr="008A6F39">
              <w:rPr>
                <w:rFonts w:ascii="Arial" w:eastAsia="Arial" w:hAnsi="Arial" w:cs="Arial"/>
                <w:color w:val="000000" w:themeColor="text1"/>
                <w:sz w:val="21"/>
                <w:szCs w:val="21"/>
              </w:rPr>
              <w:t xml:space="preserve"> diésel sintético</w:t>
            </w:r>
            <w:r w:rsidR="0026501D" w:rsidRPr="008A6F39">
              <w:rPr>
                <w:rFonts w:ascii="Arial" w:eastAsia="Arial" w:hAnsi="Arial" w:cs="Arial"/>
                <w:color w:val="000000" w:themeColor="text1"/>
                <w:sz w:val="21"/>
                <w:szCs w:val="21"/>
              </w:rPr>
              <w:t xml:space="preserve">. Esto, </w:t>
            </w:r>
            <w:r w:rsidR="00470324" w:rsidRPr="008A6F39">
              <w:rPr>
                <w:rFonts w:ascii="Arial" w:eastAsia="Arial" w:hAnsi="Arial" w:cs="Arial"/>
                <w:color w:val="000000" w:themeColor="text1"/>
                <w:sz w:val="21"/>
                <w:szCs w:val="21"/>
              </w:rPr>
              <w:t>es lo</w:t>
            </w:r>
            <w:r w:rsidR="00EA5DD1" w:rsidRPr="008A6F39">
              <w:rPr>
                <w:rFonts w:ascii="Arial" w:eastAsia="Arial" w:hAnsi="Arial" w:cs="Arial"/>
                <w:color w:val="000000" w:themeColor="text1"/>
                <w:sz w:val="21"/>
                <w:szCs w:val="21"/>
              </w:rPr>
              <w:t xml:space="preserve"> que hoy en el estado de arte se reconocen </w:t>
            </w:r>
            <w:r w:rsidR="00470324" w:rsidRPr="008A6F39">
              <w:rPr>
                <w:rFonts w:ascii="Arial" w:eastAsia="Arial" w:hAnsi="Arial" w:cs="Arial"/>
                <w:color w:val="000000" w:themeColor="text1"/>
                <w:sz w:val="21"/>
                <w:szCs w:val="21"/>
              </w:rPr>
              <w:t xml:space="preserve">como </w:t>
            </w:r>
            <w:proofErr w:type="spellStart"/>
            <w:r w:rsidR="00470324" w:rsidRPr="008A6F39">
              <w:rPr>
                <w:rFonts w:ascii="Arial" w:eastAsia="Arial" w:hAnsi="Arial" w:cs="Arial"/>
                <w:color w:val="000000" w:themeColor="text1"/>
                <w:sz w:val="21"/>
                <w:szCs w:val="21"/>
              </w:rPr>
              <w:t>Power</w:t>
            </w:r>
            <w:proofErr w:type="spellEnd"/>
            <w:r w:rsidR="00EA5DD1" w:rsidRPr="008A6F39">
              <w:rPr>
                <w:rFonts w:ascii="Arial" w:eastAsia="Arial" w:hAnsi="Arial" w:cs="Arial"/>
                <w:color w:val="000000" w:themeColor="text1"/>
                <w:sz w:val="21"/>
                <w:szCs w:val="21"/>
              </w:rPr>
              <w:t xml:space="preserve"> </w:t>
            </w:r>
            <w:proofErr w:type="spellStart"/>
            <w:r w:rsidR="00EA5DD1" w:rsidRPr="008A6F39">
              <w:rPr>
                <w:rFonts w:ascii="Arial" w:eastAsia="Arial" w:hAnsi="Arial" w:cs="Arial"/>
                <w:color w:val="000000" w:themeColor="text1"/>
                <w:sz w:val="21"/>
                <w:szCs w:val="21"/>
              </w:rPr>
              <w:t>to</w:t>
            </w:r>
            <w:proofErr w:type="spellEnd"/>
            <w:r w:rsidR="00EA5DD1" w:rsidRPr="008A6F39">
              <w:rPr>
                <w:rFonts w:ascii="Arial" w:eastAsia="Arial" w:hAnsi="Arial" w:cs="Arial"/>
                <w:color w:val="000000" w:themeColor="text1"/>
                <w:sz w:val="21"/>
                <w:szCs w:val="21"/>
              </w:rPr>
              <w:t xml:space="preserve"> gas, </w:t>
            </w:r>
            <w:proofErr w:type="spellStart"/>
            <w:r w:rsidR="00EA5DD1" w:rsidRPr="008A6F39">
              <w:rPr>
                <w:rFonts w:ascii="Arial" w:eastAsia="Arial" w:hAnsi="Arial" w:cs="Arial"/>
                <w:color w:val="000000" w:themeColor="text1"/>
                <w:sz w:val="21"/>
                <w:szCs w:val="21"/>
              </w:rPr>
              <w:t>power</w:t>
            </w:r>
            <w:proofErr w:type="spellEnd"/>
            <w:r w:rsidR="00EA5DD1" w:rsidRPr="008A6F39">
              <w:rPr>
                <w:rFonts w:ascii="Arial" w:eastAsia="Arial" w:hAnsi="Arial" w:cs="Arial"/>
                <w:color w:val="000000" w:themeColor="text1"/>
                <w:sz w:val="21"/>
                <w:szCs w:val="21"/>
              </w:rPr>
              <w:t xml:space="preserve"> </w:t>
            </w:r>
            <w:proofErr w:type="spellStart"/>
            <w:r w:rsidR="00EA5DD1" w:rsidRPr="008A6F39">
              <w:rPr>
                <w:rFonts w:ascii="Arial" w:eastAsia="Arial" w:hAnsi="Arial" w:cs="Arial"/>
                <w:color w:val="000000" w:themeColor="text1"/>
                <w:sz w:val="21"/>
                <w:szCs w:val="21"/>
              </w:rPr>
              <w:t>to</w:t>
            </w:r>
            <w:proofErr w:type="spellEnd"/>
            <w:r w:rsidR="00EA5DD1" w:rsidRPr="008A6F39">
              <w:rPr>
                <w:rFonts w:ascii="Arial" w:eastAsia="Arial" w:hAnsi="Arial" w:cs="Arial"/>
                <w:color w:val="000000" w:themeColor="text1"/>
                <w:sz w:val="21"/>
                <w:szCs w:val="21"/>
              </w:rPr>
              <w:t xml:space="preserve"> </w:t>
            </w:r>
            <w:proofErr w:type="spellStart"/>
            <w:r w:rsidR="00EA5DD1" w:rsidRPr="008A6F39">
              <w:rPr>
                <w:rFonts w:ascii="Arial" w:eastAsia="Arial" w:hAnsi="Arial" w:cs="Arial"/>
                <w:color w:val="000000" w:themeColor="text1"/>
                <w:sz w:val="21"/>
                <w:szCs w:val="21"/>
              </w:rPr>
              <w:t>liquid</w:t>
            </w:r>
            <w:proofErr w:type="spellEnd"/>
            <w:r w:rsidR="00EA5DD1" w:rsidRPr="008A6F39">
              <w:rPr>
                <w:rFonts w:ascii="Arial" w:eastAsia="Arial" w:hAnsi="Arial" w:cs="Arial"/>
                <w:color w:val="000000" w:themeColor="text1"/>
                <w:sz w:val="21"/>
                <w:szCs w:val="21"/>
              </w:rPr>
              <w:t xml:space="preserve">, en general </w:t>
            </w:r>
            <w:proofErr w:type="spellStart"/>
            <w:r w:rsidR="00EA5DD1" w:rsidRPr="008A6F39">
              <w:rPr>
                <w:rFonts w:ascii="Arial" w:eastAsia="Arial" w:hAnsi="Arial" w:cs="Arial"/>
                <w:color w:val="000000" w:themeColor="text1"/>
                <w:sz w:val="21"/>
                <w:szCs w:val="21"/>
              </w:rPr>
              <w:t>power</w:t>
            </w:r>
            <w:proofErr w:type="spellEnd"/>
            <w:r w:rsidR="00EA5DD1" w:rsidRPr="008A6F39">
              <w:rPr>
                <w:rFonts w:ascii="Arial" w:eastAsia="Arial" w:hAnsi="Arial" w:cs="Arial"/>
                <w:color w:val="000000" w:themeColor="text1"/>
                <w:sz w:val="21"/>
                <w:szCs w:val="21"/>
              </w:rPr>
              <w:t xml:space="preserve"> </w:t>
            </w:r>
            <w:proofErr w:type="spellStart"/>
            <w:r w:rsidR="00EA5DD1" w:rsidRPr="008A6F39">
              <w:rPr>
                <w:rFonts w:ascii="Arial" w:eastAsia="Arial" w:hAnsi="Arial" w:cs="Arial"/>
                <w:color w:val="000000" w:themeColor="text1"/>
                <w:sz w:val="21"/>
                <w:szCs w:val="21"/>
              </w:rPr>
              <w:t>to</w:t>
            </w:r>
            <w:proofErr w:type="spellEnd"/>
            <w:r w:rsidR="00EA5DD1" w:rsidRPr="008A6F39">
              <w:rPr>
                <w:rFonts w:ascii="Arial" w:eastAsia="Arial" w:hAnsi="Arial" w:cs="Arial"/>
                <w:color w:val="000000" w:themeColor="text1"/>
                <w:sz w:val="21"/>
                <w:szCs w:val="21"/>
              </w:rPr>
              <w:t xml:space="preserve"> x.</w:t>
            </w:r>
            <w:r w:rsidR="00470324" w:rsidRPr="008A6F39">
              <w:rPr>
                <w:rFonts w:ascii="Arial" w:eastAsia="Arial" w:hAnsi="Arial" w:cs="Arial"/>
                <w:color w:val="000000" w:themeColor="text1"/>
                <w:sz w:val="21"/>
                <w:szCs w:val="21"/>
              </w:rPr>
              <w:t xml:space="preserve"> </w:t>
            </w:r>
          </w:p>
          <w:p w14:paraId="790D9648" w14:textId="77777777" w:rsidR="0026501D" w:rsidRPr="008A6F39" w:rsidRDefault="0026501D" w:rsidP="00F20891">
            <w:pPr>
              <w:jc w:val="both"/>
              <w:rPr>
                <w:rFonts w:ascii="Arial" w:eastAsia="Arial" w:hAnsi="Arial" w:cs="Arial"/>
                <w:color w:val="000000" w:themeColor="text1"/>
                <w:sz w:val="21"/>
                <w:szCs w:val="21"/>
              </w:rPr>
            </w:pPr>
          </w:p>
          <w:p w14:paraId="34230D9A" w14:textId="4B9A49CA" w:rsidR="00F20891" w:rsidRPr="008A6F39" w:rsidRDefault="00470324" w:rsidP="00F2089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La captura de CO2 tanto de fuente emisoras, como tomado directamente del aire y el de origen biogénico, va a permitir importantes sinergias con la producción de hidrógenos verde, lo cual contribuirá </w:t>
            </w:r>
            <w:r w:rsidR="006917B7" w:rsidRPr="008A6F39">
              <w:rPr>
                <w:rFonts w:ascii="Arial" w:eastAsia="Arial" w:hAnsi="Arial" w:cs="Arial"/>
                <w:color w:val="000000" w:themeColor="text1"/>
                <w:sz w:val="21"/>
                <w:szCs w:val="21"/>
              </w:rPr>
              <w:t>a disponer</w:t>
            </w:r>
            <w:r w:rsidRPr="008A6F39">
              <w:rPr>
                <w:rFonts w:ascii="Arial" w:eastAsia="Arial" w:hAnsi="Arial" w:cs="Arial"/>
                <w:color w:val="000000" w:themeColor="text1"/>
                <w:sz w:val="21"/>
                <w:szCs w:val="21"/>
              </w:rPr>
              <w:t xml:space="preserve"> de “</w:t>
            </w:r>
            <w:proofErr w:type="spellStart"/>
            <w:r w:rsidRPr="008A6F39">
              <w:rPr>
                <w:rFonts w:ascii="Arial" w:eastAsia="Arial" w:hAnsi="Arial" w:cs="Arial"/>
                <w:color w:val="000000" w:themeColor="text1"/>
                <w:sz w:val="21"/>
                <w:szCs w:val="21"/>
              </w:rPr>
              <w:t>carriers</w:t>
            </w:r>
            <w:proofErr w:type="spellEnd"/>
            <w:r w:rsidRPr="008A6F39">
              <w:rPr>
                <w:rFonts w:ascii="Arial" w:eastAsia="Arial" w:hAnsi="Arial" w:cs="Arial"/>
                <w:color w:val="000000" w:themeColor="text1"/>
                <w:sz w:val="21"/>
                <w:szCs w:val="21"/>
              </w:rPr>
              <w:t xml:space="preserve">” para incrementar </w:t>
            </w:r>
            <w:r w:rsidR="008F26A5" w:rsidRPr="008A6F39">
              <w:rPr>
                <w:rFonts w:ascii="Arial" w:eastAsia="Arial" w:hAnsi="Arial" w:cs="Arial"/>
                <w:color w:val="000000" w:themeColor="text1"/>
                <w:sz w:val="21"/>
                <w:szCs w:val="21"/>
              </w:rPr>
              <w:t xml:space="preserve">su </w:t>
            </w:r>
            <w:r w:rsidRPr="008A6F39">
              <w:rPr>
                <w:rFonts w:ascii="Arial" w:eastAsia="Arial" w:hAnsi="Arial" w:cs="Arial"/>
                <w:color w:val="000000" w:themeColor="text1"/>
                <w:sz w:val="21"/>
                <w:szCs w:val="21"/>
              </w:rPr>
              <w:t>densidad energética, permitir menores costos de tra</w:t>
            </w:r>
            <w:r w:rsidR="008F26A5" w:rsidRPr="008A6F39">
              <w:rPr>
                <w:rFonts w:ascii="Arial" w:eastAsia="Arial" w:hAnsi="Arial" w:cs="Arial"/>
                <w:color w:val="000000" w:themeColor="text1"/>
                <w:sz w:val="21"/>
                <w:szCs w:val="21"/>
              </w:rPr>
              <w:t>n</w:t>
            </w:r>
            <w:r w:rsidRPr="008A6F39">
              <w:rPr>
                <w:rFonts w:ascii="Arial" w:eastAsia="Arial" w:hAnsi="Arial" w:cs="Arial"/>
                <w:color w:val="000000" w:themeColor="text1"/>
                <w:sz w:val="21"/>
                <w:szCs w:val="21"/>
              </w:rPr>
              <w:t xml:space="preserve">sporte y mejores opciones para la exportación. </w:t>
            </w:r>
          </w:p>
          <w:p w14:paraId="23F946CA" w14:textId="694F5CCA" w:rsidR="00F20891" w:rsidRPr="008A6F39" w:rsidRDefault="00F20891" w:rsidP="00F20891">
            <w:pPr>
              <w:jc w:val="both"/>
              <w:rPr>
                <w:rFonts w:ascii="Arial" w:eastAsia="Arial" w:hAnsi="Arial" w:cs="Arial"/>
                <w:color w:val="000000" w:themeColor="text1"/>
                <w:sz w:val="21"/>
                <w:szCs w:val="21"/>
              </w:rPr>
            </w:pPr>
          </w:p>
        </w:tc>
      </w:tr>
      <w:tr w:rsidR="008A6F39" w:rsidRPr="008A6F39" w14:paraId="49B3C99A" w14:textId="77777777" w:rsidTr="00134CF1">
        <w:tc>
          <w:tcPr>
            <w:tcW w:w="5103" w:type="dxa"/>
          </w:tcPr>
          <w:p w14:paraId="6E3E1F86" w14:textId="77777777" w:rsidR="006F40EF" w:rsidRPr="008A6F39" w:rsidRDefault="006F40EF" w:rsidP="00134CF1">
            <w:pPr>
              <w:jc w:val="both"/>
              <w:rPr>
                <w:rFonts w:ascii="Arial" w:eastAsia="Arial" w:hAnsi="Arial" w:cs="Arial"/>
                <w:color w:val="000000" w:themeColor="text1"/>
                <w:sz w:val="21"/>
                <w:szCs w:val="21"/>
              </w:rPr>
            </w:pPr>
          </w:p>
          <w:p w14:paraId="79F6A371" w14:textId="1193CD78" w:rsidR="00134CF1" w:rsidRPr="008A6F39" w:rsidRDefault="00134CF1" w:rsidP="00134CF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No se tiene garantizada efectivamente la captura completa del CO2 ante la complejidad geológica del subsuelo.</w:t>
            </w:r>
          </w:p>
          <w:p w14:paraId="3B54143D" w14:textId="77777777" w:rsidR="00134CF1" w:rsidRPr="008A6F39" w:rsidRDefault="00134CF1" w:rsidP="00134CF1">
            <w:pPr>
              <w:jc w:val="both"/>
              <w:rPr>
                <w:rFonts w:ascii="Arial" w:eastAsia="Arial" w:hAnsi="Arial" w:cs="Arial"/>
                <w:color w:val="000000" w:themeColor="text1"/>
                <w:sz w:val="21"/>
                <w:szCs w:val="21"/>
              </w:rPr>
            </w:pPr>
          </w:p>
        </w:tc>
        <w:tc>
          <w:tcPr>
            <w:tcW w:w="5246" w:type="dxa"/>
          </w:tcPr>
          <w:p w14:paraId="3F469375" w14:textId="77777777" w:rsidR="006F40EF" w:rsidRPr="008A6F39" w:rsidRDefault="006F40EF">
            <w:pPr>
              <w:jc w:val="both"/>
              <w:rPr>
                <w:rFonts w:ascii="Arial" w:eastAsia="Arial" w:hAnsi="Arial" w:cs="Arial"/>
                <w:color w:val="000000" w:themeColor="text1"/>
                <w:sz w:val="21"/>
                <w:szCs w:val="21"/>
              </w:rPr>
            </w:pPr>
          </w:p>
          <w:p w14:paraId="23994333" w14:textId="6538634E" w:rsidR="00134CF1" w:rsidRPr="008A6F39" w:rsidRDefault="00F2089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Las tecnologías de captura, secuestro y uso de carbono, permite reducir en más de 90%, las emisiones de CO2 generadas en el proceso de producción de hidrógeno,  que actualmente es contaminante, se estima que las emisiones de gases de efecto invernadero del hidrogeno gris, es decir sin CCUS, pueden llegar a ser de 9 kg equivalentes de CO2 por kg de hidrógeno producido . </w:t>
            </w:r>
          </w:p>
        </w:tc>
      </w:tr>
      <w:tr w:rsidR="008A6F39" w:rsidRPr="008A6F39" w14:paraId="26B67CB8" w14:textId="77777777" w:rsidTr="00134CF1">
        <w:tc>
          <w:tcPr>
            <w:tcW w:w="5103" w:type="dxa"/>
          </w:tcPr>
          <w:p w14:paraId="6C4A2578" w14:textId="77777777" w:rsidR="006F40EF" w:rsidRPr="008A6F39" w:rsidRDefault="006F40EF" w:rsidP="00134CF1">
            <w:pPr>
              <w:jc w:val="both"/>
              <w:rPr>
                <w:rFonts w:ascii="Arial" w:eastAsia="Arial" w:hAnsi="Arial" w:cs="Arial"/>
                <w:color w:val="000000" w:themeColor="text1"/>
                <w:sz w:val="21"/>
                <w:szCs w:val="21"/>
              </w:rPr>
            </w:pPr>
          </w:p>
          <w:p w14:paraId="22E22482" w14:textId="604C5AF4" w:rsidR="00134CF1" w:rsidRPr="008A6F39" w:rsidRDefault="00134CF1" w:rsidP="00134CF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No se conoce el efecto que este almacenamiento puede generar en el entorno.</w:t>
            </w:r>
          </w:p>
          <w:p w14:paraId="040EA69B" w14:textId="77777777" w:rsidR="00134CF1" w:rsidRPr="008A6F39" w:rsidRDefault="00134CF1" w:rsidP="00134CF1">
            <w:pPr>
              <w:jc w:val="both"/>
              <w:rPr>
                <w:rFonts w:ascii="Arial" w:eastAsia="Arial" w:hAnsi="Arial" w:cs="Arial"/>
                <w:color w:val="000000" w:themeColor="text1"/>
                <w:sz w:val="21"/>
                <w:szCs w:val="21"/>
              </w:rPr>
            </w:pPr>
          </w:p>
        </w:tc>
        <w:tc>
          <w:tcPr>
            <w:tcW w:w="5246" w:type="dxa"/>
          </w:tcPr>
          <w:p w14:paraId="74C2836A" w14:textId="77777777" w:rsidR="006F40EF" w:rsidRPr="008A6F39" w:rsidRDefault="006F40EF" w:rsidP="008A6F39">
            <w:pPr>
              <w:jc w:val="both"/>
              <w:rPr>
                <w:rFonts w:ascii="Arial" w:eastAsia="Arial" w:hAnsi="Arial" w:cs="Arial"/>
                <w:color w:val="000000" w:themeColor="text1"/>
                <w:sz w:val="21"/>
                <w:szCs w:val="21"/>
              </w:rPr>
            </w:pPr>
          </w:p>
          <w:p w14:paraId="6AD25B7A" w14:textId="77777777" w:rsidR="00134CF1" w:rsidRPr="008A6F39" w:rsidRDefault="00F20891" w:rsidP="008A6F39">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La tecnología de CCUS ya se ha desarrollado en industria petrolera. Hay depósito explorados y se ha demostrado que el CO2 se puede sepultar.</w:t>
            </w:r>
          </w:p>
          <w:p w14:paraId="411A3D82" w14:textId="738C5CD5" w:rsidR="006F40EF" w:rsidRPr="008A6F39" w:rsidRDefault="006F40EF" w:rsidP="008A6F39">
            <w:pPr>
              <w:jc w:val="both"/>
              <w:rPr>
                <w:rFonts w:ascii="Arial" w:eastAsia="Arial" w:hAnsi="Arial" w:cs="Arial"/>
                <w:color w:val="000000" w:themeColor="text1"/>
                <w:sz w:val="21"/>
                <w:szCs w:val="21"/>
              </w:rPr>
            </w:pPr>
          </w:p>
        </w:tc>
      </w:tr>
      <w:tr w:rsidR="008A6F39" w:rsidRPr="008A6F39" w14:paraId="1E0FDEB7" w14:textId="77777777" w:rsidTr="00134CF1">
        <w:tc>
          <w:tcPr>
            <w:tcW w:w="5103" w:type="dxa"/>
          </w:tcPr>
          <w:p w14:paraId="271FB420" w14:textId="77777777" w:rsidR="006F40EF" w:rsidRPr="008A6F39" w:rsidRDefault="006F40EF" w:rsidP="00134CF1">
            <w:pPr>
              <w:jc w:val="both"/>
              <w:rPr>
                <w:rFonts w:ascii="Arial" w:eastAsia="Arial" w:hAnsi="Arial" w:cs="Arial"/>
                <w:color w:val="000000" w:themeColor="text1"/>
                <w:sz w:val="21"/>
                <w:szCs w:val="21"/>
              </w:rPr>
            </w:pPr>
          </w:p>
          <w:p w14:paraId="7DF8191E" w14:textId="230C3A27" w:rsidR="00134CF1" w:rsidRPr="008A6F39" w:rsidRDefault="00134CF1" w:rsidP="00134CF1">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Las CCUS necesitan enormes cantidades de energía para funcionar, haciendo considerablemente más difícil adelantar la transición energética (porque hay que sustituir aún más capacidad de generación).</w:t>
            </w:r>
          </w:p>
          <w:p w14:paraId="4A8ABA02" w14:textId="77777777" w:rsidR="00134CF1" w:rsidRPr="008A6F39" w:rsidRDefault="00134CF1" w:rsidP="00134CF1">
            <w:pPr>
              <w:jc w:val="both"/>
              <w:rPr>
                <w:rFonts w:ascii="Arial" w:eastAsia="Arial" w:hAnsi="Arial" w:cs="Arial"/>
                <w:color w:val="000000" w:themeColor="text1"/>
                <w:sz w:val="21"/>
                <w:szCs w:val="21"/>
              </w:rPr>
            </w:pPr>
          </w:p>
        </w:tc>
        <w:tc>
          <w:tcPr>
            <w:tcW w:w="5246" w:type="dxa"/>
          </w:tcPr>
          <w:p w14:paraId="470ECE5F" w14:textId="77777777" w:rsidR="00134CF1" w:rsidRPr="008A6F39" w:rsidRDefault="00134CF1" w:rsidP="00134CF1">
            <w:pPr>
              <w:rPr>
                <w:rFonts w:ascii="Arial" w:eastAsia="Arial" w:hAnsi="Arial" w:cs="Arial"/>
                <w:color w:val="000000" w:themeColor="text1"/>
                <w:sz w:val="21"/>
                <w:szCs w:val="21"/>
              </w:rPr>
            </w:pPr>
          </w:p>
        </w:tc>
      </w:tr>
      <w:tr w:rsidR="008A6F39" w:rsidRPr="008A6F39" w14:paraId="6A244B5A" w14:textId="77777777" w:rsidTr="008D2C4C">
        <w:tc>
          <w:tcPr>
            <w:tcW w:w="10349" w:type="dxa"/>
            <w:gridSpan w:val="2"/>
          </w:tcPr>
          <w:p w14:paraId="05535D05" w14:textId="3A7E6C09" w:rsidR="00134CF1" w:rsidRPr="008A6F39" w:rsidRDefault="00134CF1" w:rsidP="00134CF1">
            <w:pPr>
              <w:jc w:val="center"/>
              <w:rPr>
                <w:b/>
                <w:bCs/>
                <w:color w:val="000000" w:themeColor="text1"/>
              </w:rPr>
            </w:pPr>
            <w:r w:rsidRPr="008A6F39">
              <w:rPr>
                <w:b/>
                <w:bCs/>
                <w:color w:val="000000" w:themeColor="text1"/>
              </w:rPr>
              <w:t>Consideraciones generales frente al hidrógeno y las CCUS</w:t>
            </w:r>
          </w:p>
        </w:tc>
      </w:tr>
      <w:tr w:rsidR="008A6F39" w:rsidRPr="008A6F39" w14:paraId="4439D36F" w14:textId="77777777" w:rsidTr="00134CF1">
        <w:tc>
          <w:tcPr>
            <w:tcW w:w="5103" w:type="dxa"/>
          </w:tcPr>
          <w:p w14:paraId="2E5C1C8C" w14:textId="77777777" w:rsidR="006F40EF" w:rsidRPr="008A6F39" w:rsidRDefault="006F40EF" w:rsidP="006F40EF">
            <w:pPr>
              <w:jc w:val="both"/>
              <w:rPr>
                <w:rFonts w:ascii="Arial" w:eastAsia="Arial" w:hAnsi="Arial" w:cs="Arial"/>
                <w:color w:val="000000" w:themeColor="text1"/>
                <w:sz w:val="21"/>
                <w:szCs w:val="21"/>
              </w:rPr>
            </w:pPr>
          </w:p>
          <w:p w14:paraId="480DA096" w14:textId="3E647152" w:rsidR="00134CF1" w:rsidRPr="008A6F39" w:rsidRDefault="00134CF1" w:rsidP="006F40EF">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Tecnologías como el hidrógeno azul, verde y tecnologías CCUS requieren mayor energía para su producción son costosas y dependientes incluso de fuentes tradicionales como las hidroeléctricas</w:t>
            </w:r>
          </w:p>
          <w:p w14:paraId="7AD37C24" w14:textId="77777777" w:rsidR="00134CF1" w:rsidRPr="008A6F39" w:rsidRDefault="00134CF1" w:rsidP="006F40EF">
            <w:pPr>
              <w:jc w:val="both"/>
              <w:rPr>
                <w:rFonts w:ascii="Arial" w:eastAsia="Arial" w:hAnsi="Arial" w:cs="Arial"/>
                <w:color w:val="000000" w:themeColor="text1"/>
                <w:sz w:val="21"/>
                <w:szCs w:val="21"/>
              </w:rPr>
            </w:pPr>
          </w:p>
        </w:tc>
        <w:tc>
          <w:tcPr>
            <w:tcW w:w="5246" w:type="dxa"/>
          </w:tcPr>
          <w:p w14:paraId="1DA7834A" w14:textId="77777777" w:rsidR="006F40EF" w:rsidRPr="008A6F39" w:rsidRDefault="006F40EF" w:rsidP="006F40EF">
            <w:pPr>
              <w:jc w:val="both"/>
              <w:rPr>
                <w:rFonts w:ascii="Arial" w:eastAsia="Arial" w:hAnsi="Arial" w:cs="Arial"/>
                <w:color w:val="000000" w:themeColor="text1"/>
                <w:sz w:val="21"/>
                <w:szCs w:val="21"/>
              </w:rPr>
            </w:pPr>
          </w:p>
          <w:p w14:paraId="1E4E7DB9" w14:textId="203EA0B2" w:rsidR="00134CF1" w:rsidRPr="008A6F39" w:rsidRDefault="00F20891" w:rsidP="006F40EF">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La oxidación del hidrógeno (es decir el uso del hidrógeno como energético), ya sea proveniente de un proceso de electrólisis (hidrógeno verde) o hidrógeno azul,  no genera emisiones al ambiente. Siendo entonces un energético deseable para contribuir en el abastecimiento de energía del país.</w:t>
            </w:r>
          </w:p>
        </w:tc>
      </w:tr>
      <w:tr w:rsidR="008A6F39" w:rsidRPr="008A6F39" w14:paraId="67D71805" w14:textId="77777777" w:rsidTr="00134CF1">
        <w:tc>
          <w:tcPr>
            <w:tcW w:w="5103" w:type="dxa"/>
          </w:tcPr>
          <w:p w14:paraId="61803556" w14:textId="3983D9F7" w:rsidR="00134CF1" w:rsidRPr="008A6F39" w:rsidRDefault="00134CF1" w:rsidP="006F40EF">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El uso de estas tecnologías no cuentan con suficiente fundamento de sus impactos en la transición energética y tiempo y escala de uso para los próximos años.</w:t>
            </w:r>
          </w:p>
          <w:p w14:paraId="772C9797" w14:textId="77777777" w:rsidR="00134CF1" w:rsidRPr="008A6F39" w:rsidRDefault="00134CF1" w:rsidP="006F40EF">
            <w:pPr>
              <w:jc w:val="both"/>
              <w:rPr>
                <w:rFonts w:ascii="Arial" w:eastAsia="Arial" w:hAnsi="Arial" w:cs="Arial"/>
                <w:color w:val="000000" w:themeColor="text1"/>
                <w:sz w:val="21"/>
                <w:szCs w:val="21"/>
              </w:rPr>
            </w:pPr>
          </w:p>
        </w:tc>
        <w:tc>
          <w:tcPr>
            <w:tcW w:w="5246" w:type="dxa"/>
          </w:tcPr>
          <w:p w14:paraId="710DFCFD" w14:textId="2C6E7A76" w:rsidR="0026501D" w:rsidRPr="008A6F39" w:rsidRDefault="009D4816" w:rsidP="006F40EF">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Las tecnologías para el almacenamiento de gases (gas natural, dióxido de carbono e hidrogeno cualquiera sea su origen) en cavernas salinas y yacimientos de petróleo y gas agotados, han sido   probadas y hacen parte del estado del arte</w:t>
            </w:r>
            <w:r w:rsidR="0026501D" w:rsidRPr="008A6F39">
              <w:rPr>
                <w:rFonts w:ascii="Arial" w:eastAsia="Arial" w:hAnsi="Arial" w:cs="Arial"/>
                <w:color w:val="000000" w:themeColor="text1"/>
                <w:sz w:val="21"/>
                <w:szCs w:val="21"/>
              </w:rPr>
              <w:t>. N</w:t>
            </w:r>
            <w:r w:rsidRPr="008A6F39">
              <w:rPr>
                <w:rFonts w:ascii="Arial" w:eastAsia="Arial" w:hAnsi="Arial" w:cs="Arial"/>
                <w:color w:val="000000" w:themeColor="text1"/>
                <w:sz w:val="21"/>
                <w:szCs w:val="21"/>
              </w:rPr>
              <w:t xml:space="preserve">o hay evidencias científicas ni proyectos ejecutados de CCS   que pongan en evidencias situaciones críticas frecuentes. </w:t>
            </w:r>
          </w:p>
          <w:p w14:paraId="26B7A3D5" w14:textId="77777777" w:rsidR="0026501D" w:rsidRPr="008A6F39" w:rsidRDefault="0026501D" w:rsidP="006F40EF">
            <w:pPr>
              <w:jc w:val="both"/>
              <w:rPr>
                <w:rFonts w:ascii="Arial" w:eastAsia="Arial" w:hAnsi="Arial" w:cs="Arial"/>
                <w:color w:val="000000" w:themeColor="text1"/>
                <w:sz w:val="21"/>
                <w:szCs w:val="21"/>
              </w:rPr>
            </w:pPr>
          </w:p>
          <w:p w14:paraId="04C07F0F" w14:textId="40AF78BC" w:rsidR="00134CF1" w:rsidRPr="008A6F39" w:rsidRDefault="009D4816" w:rsidP="006F40EF">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Colombia requiere avanzar rápidamente en la identificación y caracterización de estas fuentes de almacenamiento e iniciar cuanto antes una curva de aprendizaje en esta materia, el hidrógeno azul es una opción para esto porque requiere de almacenamientos de CO2, pero también un sistema energético con una fuerte componente renovable va a requerir el almacenamiento de grandes cantidades de hidrogeno  verde</w:t>
            </w:r>
          </w:p>
        </w:tc>
      </w:tr>
      <w:tr w:rsidR="008A6F39" w:rsidRPr="008A6F39" w14:paraId="07B552CB" w14:textId="77777777" w:rsidTr="00134CF1">
        <w:tc>
          <w:tcPr>
            <w:tcW w:w="5103" w:type="dxa"/>
          </w:tcPr>
          <w:p w14:paraId="22A49D98" w14:textId="77777777" w:rsidR="006F40EF" w:rsidRPr="008A6F39" w:rsidRDefault="006F40EF" w:rsidP="006F40EF">
            <w:pPr>
              <w:jc w:val="both"/>
              <w:rPr>
                <w:rFonts w:ascii="Arial" w:eastAsia="Arial" w:hAnsi="Arial" w:cs="Arial"/>
                <w:color w:val="000000" w:themeColor="text1"/>
                <w:sz w:val="21"/>
                <w:szCs w:val="21"/>
              </w:rPr>
            </w:pPr>
          </w:p>
          <w:p w14:paraId="6B49AED1" w14:textId="353DE5C6" w:rsidR="00134CF1" w:rsidRPr="008A6F39" w:rsidRDefault="00134CF1" w:rsidP="006F40EF">
            <w:pPr>
              <w:jc w:val="both"/>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Para enfrentar la crisis climática se requiere elevar las discusiones de no solo un ámbito de carbono neutralidad, sino también a carbono cero. </w:t>
            </w:r>
          </w:p>
          <w:p w14:paraId="1F3C3578" w14:textId="77777777" w:rsidR="00134CF1" w:rsidRPr="008A6F39" w:rsidRDefault="00134CF1" w:rsidP="006F40EF">
            <w:pPr>
              <w:jc w:val="both"/>
              <w:rPr>
                <w:rFonts w:ascii="Arial" w:eastAsia="Arial" w:hAnsi="Arial" w:cs="Arial"/>
                <w:color w:val="000000" w:themeColor="text1"/>
                <w:sz w:val="21"/>
                <w:szCs w:val="21"/>
              </w:rPr>
            </w:pPr>
          </w:p>
        </w:tc>
        <w:tc>
          <w:tcPr>
            <w:tcW w:w="5246" w:type="dxa"/>
          </w:tcPr>
          <w:p w14:paraId="341C1AD3" w14:textId="77777777" w:rsidR="006F40EF" w:rsidRPr="008A6F39" w:rsidRDefault="006F40EF" w:rsidP="006F40EF">
            <w:pPr>
              <w:jc w:val="both"/>
              <w:textAlignment w:val="center"/>
              <w:rPr>
                <w:rFonts w:ascii="Arial" w:eastAsia="Arial" w:hAnsi="Arial" w:cs="Arial"/>
                <w:color w:val="000000" w:themeColor="text1"/>
                <w:sz w:val="21"/>
                <w:szCs w:val="21"/>
              </w:rPr>
            </w:pPr>
          </w:p>
          <w:p w14:paraId="666251E8" w14:textId="18EF74A0" w:rsidR="00F20891" w:rsidRPr="008A6F39" w:rsidRDefault="00A037A4" w:rsidP="006F40EF">
            <w:pPr>
              <w:jc w:val="both"/>
              <w:textAlignment w:val="center"/>
              <w:rPr>
                <w:rFonts w:ascii="Arial" w:eastAsia="Arial" w:hAnsi="Arial" w:cs="Arial"/>
                <w:color w:val="000000" w:themeColor="text1"/>
                <w:sz w:val="21"/>
                <w:szCs w:val="21"/>
              </w:rPr>
            </w:pPr>
            <w:r w:rsidRPr="008A6F39">
              <w:rPr>
                <w:rFonts w:ascii="Arial" w:eastAsia="Arial" w:hAnsi="Arial" w:cs="Arial"/>
                <w:color w:val="000000" w:themeColor="text1"/>
                <w:sz w:val="21"/>
                <w:szCs w:val="21"/>
              </w:rPr>
              <w:t xml:space="preserve">El balance energético nacional no </w:t>
            </w:r>
            <w:r w:rsidR="00F20891" w:rsidRPr="008A6F39">
              <w:rPr>
                <w:rFonts w:ascii="Arial" w:eastAsia="Arial" w:hAnsi="Arial" w:cs="Arial"/>
                <w:color w:val="000000" w:themeColor="text1"/>
                <w:sz w:val="21"/>
                <w:szCs w:val="21"/>
              </w:rPr>
              <w:t>permite</w:t>
            </w:r>
            <w:r w:rsidRPr="008A6F39">
              <w:rPr>
                <w:rFonts w:ascii="Arial" w:eastAsia="Arial" w:hAnsi="Arial" w:cs="Arial"/>
                <w:color w:val="000000" w:themeColor="text1"/>
                <w:sz w:val="21"/>
                <w:szCs w:val="21"/>
              </w:rPr>
              <w:t xml:space="preserve"> la sustitución de la base energética del país </w:t>
            </w:r>
            <w:r w:rsidR="00F20891" w:rsidRPr="008A6F39">
              <w:rPr>
                <w:rFonts w:ascii="Arial" w:eastAsia="Arial" w:hAnsi="Arial" w:cs="Arial"/>
                <w:color w:val="000000" w:themeColor="text1"/>
                <w:sz w:val="21"/>
                <w:szCs w:val="21"/>
              </w:rPr>
              <w:t>a</w:t>
            </w:r>
            <w:r w:rsidRPr="008A6F39">
              <w:rPr>
                <w:rFonts w:ascii="Arial" w:eastAsia="Arial" w:hAnsi="Arial" w:cs="Arial"/>
                <w:color w:val="000000" w:themeColor="text1"/>
                <w:sz w:val="21"/>
                <w:szCs w:val="21"/>
              </w:rPr>
              <w:t xml:space="preserve"> 100% FNCER. </w:t>
            </w:r>
            <w:r w:rsidR="00F20891" w:rsidRPr="008A6F39">
              <w:rPr>
                <w:rFonts w:ascii="Arial" w:eastAsia="Arial" w:hAnsi="Arial" w:cs="Arial"/>
                <w:color w:val="000000" w:themeColor="text1"/>
                <w:sz w:val="21"/>
                <w:szCs w:val="21"/>
              </w:rPr>
              <w:t xml:space="preserve">Como lo ha señalado en la </w:t>
            </w:r>
            <w:r w:rsidRPr="008A6F39">
              <w:rPr>
                <w:rFonts w:ascii="Arial" w:eastAsia="Arial" w:hAnsi="Arial" w:cs="Arial"/>
                <w:color w:val="000000" w:themeColor="text1"/>
                <w:sz w:val="21"/>
                <w:szCs w:val="21"/>
              </w:rPr>
              <w:t xml:space="preserve">UPME </w:t>
            </w:r>
            <w:r w:rsidR="00F20891" w:rsidRPr="008A6F39">
              <w:rPr>
                <w:rFonts w:ascii="Arial" w:eastAsia="Arial" w:hAnsi="Arial" w:cs="Arial"/>
                <w:color w:val="000000" w:themeColor="text1"/>
                <w:sz w:val="21"/>
                <w:szCs w:val="21"/>
              </w:rPr>
              <w:t xml:space="preserve">en los informes presentados, la transición energética se basa en la complementariedad de la matriz, a partir de un análisis detallado de la capacidad de generación energética con la que actualmente cuenta el país. </w:t>
            </w:r>
          </w:p>
          <w:p w14:paraId="78E3E6FC" w14:textId="77777777" w:rsidR="00F20891" w:rsidRPr="008A6F39" w:rsidRDefault="00F20891" w:rsidP="006F40EF">
            <w:pPr>
              <w:jc w:val="both"/>
              <w:textAlignment w:val="center"/>
              <w:rPr>
                <w:rFonts w:ascii="Arial" w:eastAsia="Arial" w:hAnsi="Arial" w:cs="Arial"/>
                <w:color w:val="000000" w:themeColor="text1"/>
                <w:sz w:val="21"/>
                <w:szCs w:val="21"/>
              </w:rPr>
            </w:pPr>
          </w:p>
          <w:p w14:paraId="6FF2FBD6" w14:textId="255CBDF0" w:rsidR="00F20891" w:rsidRPr="008A6F39" w:rsidRDefault="00F20891" w:rsidP="006F40EF">
            <w:pPr>
              <w:jc w:val="both"/>
              <w:textAlignment w:val="center"/>
              <w:rPr>
                <w:rFonts w:ascii="Arial" w:eastAsia="Arial" w:hAnsi="Arial" w:cs="Arial"/>
                <w:color w:val="000000" w:themeColor="text1"/>
                <w:sz w:val="21"/>
                <w:szCs w:val="21"/>
              </w:rPr>
            </w:pPr>
            <w:r w:rsidRPr="008A6F39">
              <w:rPr>
                <w:rFonts w:ascii="Arial" w:eastAsia="Arial" w:hAnsi="Arial" w:cs="Arial"/>
                <w:color w:val="000000" w:themeColor="text1"/>
                <w:sz w:val="21"/>
                <w:szCs w:val="21"/>
              </w:rPr>
              <w:lastRenderedPageBreak/>
              <w:t>En cualquier caso,</w:t>
            </w:r>
            <w:r w:rsidR="00A037A4" w:rsidRPr="008A6F39">
              <w:rPr>
                <w:rFonts w:ascii="Arial" w:eastAsia="Arial" w:hAnsi="Arial" w:cs="Arial"/>
                <w:color w:val="000000" w:themeColor="text1"/>
                <w:sz w:val="21"/>
                <w:szCs w:val="21"/>
              </w:rPr>
              <w:t xml:space="preserve"> </w:t>
            </w:r>
            <w:r w:rsidRPr="008A6F39">
              <w:rPr>
                <w:rFonts w:ascii="Arial" w:eastAsia="Arial" w:hAnsi="Arial" w:cs="Arial"/>
                <w:color w:val="000000" w:themeColor="text1"/>
                <w:sz w:val="21"/>
                <w:szCs w:val="21"/>
              </w:rPr>
              <w:t>estudios tanto de la Agencia Internacional de Energía</w:t>
            </w:r>
            <w:r w:rsidR="005E3E4E" w:rsidRPr="008A6F39">
              <w:rPr>
                <w:rFonts w:ascii="Arial" w:eastAsia="Arial" w:hAnsi="Arial" w:cs="Arial"/>
                <w:color w:val="000000" w:themeColor="text1"/>
                <w:sz w:val="21"/>
                <w:szCs w:val="21"/>
              </w:rPr>
              <w:t xml:space="preserve"> y GNV GL</w:t>
            </w:r>
            <w:r w:rsidRPr="008A6F39">
              <w:rPr>
                <w:rFonts w:ascii="Arial" w:eastAsia="Arial" w:hAnsi="Arial" w:cs="Arial"/>
                <w:color w:val="000000" w:themeColor="text1"/>
                <w:sz w:val="21"/>
                <w:szCs w:val="21"/>
              </w:rPr>
              <w:t>, como de la UPME</w:t>
            </w:r>
            <w:r w:rsidR="005E3E4E" w:rsidRPr="008A6F39">
              <w:rPr>
                <w:rFonts w:ascii="Arial" w:eastAsia="Arial" w:hAnsi="Arial" w:cs="Arial"/>
                <w:color w:val="000000" w:themeColor="text1"/>
                <w:sz w:val="21"/>
                <w:szCs w:val="21"/>
              </w:rPr>
              <w:t xml:space="preserve"> en el ámbito nacional,</w:t>
            </w:r>
            <w:r w:rsidRPr="008A6F39">
              <w:rPr>
                <w:rFonts w:ascii="Arial" w:eastAsia="Arial" w:hAnsi="Arial" w:cs="Arial"/>
                <w:color w:val="000000" w:themeColor="text1"/>
                <w:sz w:val="21"/>
                <w:szCs w:val="21"/>
              </w:rPr>
              <w:t xml:space="preserve"> demuestran que inclusive al año 2050 sería imposible llegar a un </w:t>
            </w:r>
            <w:r w:rsidR="005E3E4E" w:rsidRPr="008A6F39">
              <w:rPr>
                <w:rFonts w:ascii="Arial" w:eastAsia="Arial" w:hAnsi="Arial" w:cs="Arial"/>
                <w:color w:val="000000" w:themeColor="text1"/>
                <w:sz w:val="21"/>
                <w:szCs w:val="21"/>
              </w:rPr>
              <w:t xml:space="preserve">escenario sin </w:t>
            </w:r>
            <w:r w:rsidR="0026501D" w:rsidRPr="008A6F39">
              <w:rPr>
                <w:rFonts w:ascii="Arial" w:eastAsia="Arial" w:hAnsi="Arial" w:cs="Arial"/>
                <w:color w:val="000000" w:themeColor="text1"/>
                <w:sz w:val="21"/>
                <w:szCs w:val="21"/>
              </w:rPr>
              <w:t xml:space="preserve">presencia de </w:t>
            </w:r>
            <w:r w:rsidR="005E3E4E" w:rsidRPr="008A6F39">
              <w:rPr>
                <w:rFonts w:ascii="Arial" w:eastAsia="Arial" w:hAnsi="Arial" w:cs="Arial"/>
                <w:color w:val="000000" w:themeColor="text1"/>
                <w:sz w:val="21"/>
                <w:szCs w:val="21"/>
              </w:rPr>
              <w:t>fuente</w:t>
            </w:r>
            <w:r w:rsidR="0026501D" w:rsidRPr="008A6F39">
              <w:rPr>
                <w:rFonts w:ascii="Arial" w:eastAsia="Arial" w:hAnsi="Arial" w:cs="Arial"/>
                <w:color w:val="000000" w:themeColor="text1"/>
                <w:sz w:val="21"/>
                <w:szCs w:val="21"/>
              </w:rPr>
              <w:t>s</w:t>
            </w:r>
            <w:r w:rsidR="00470324" w:rsidRPr="008A6F39">
              <w:rPr>
                <w:rFonts w:ascii="Arial" w:eastAsia="Arial" w:hAnsi="Arial" w:cs="Arial"/>
                <w:color w:val="000000" w:themeColor="text1"/>
                <w:sz w:val="21"/>
                <w:szCs w:val="21"/>
              </w:rPr>
              <w:t xml:space="preserve"> convencionales de </w:t>
            </w:r>
            <w:r w:rsidR="005E3E4E" w:rsidRPr="008A6F39">
              <w:rPr>
                <w:rFonts w:ascii="Arial" w:eastAsia="Arial" w:hAnsi="Arial" w:cs="Arial"/>
                <w:color w:val="000000" w:themeColor="text1"/>
                <w:sz w:val="21"/>
                <w:szCs w:val="21"/>
              </w:rPr>
              <w:t>energía como</w:t>
            </w:r>
            <w:r w:rsidR="00470324" w:rsidRPr="008A6F39">
              <w:rPr>
                <w:rFonts w:ascii="Arial" w:eastAsia="Arial" w:hAnsi="Arial" w:cs="Arial"/>
                <w:color w:val="000000" w:themeColor="text1"/>
                <w:sz w:val="21"/>
                <w:szCs w:val="21"/>
              </w:rPr>
              <w:t xml:space="preserve"> los combustibles fósiles. En los escenarios de transición </w:t>
            </w:r>
            <w:r w:rsidR="005E3E4E" w:rsidRPr="008A6F39">
              <w:rPr>
                <w:rFonts w:ascii="Arial" w:eastAsia="Arial" w:hAnsi="Arial" w:cs="Arial"/>
                <w:color w:val="000000" w:themeColor="text1"/>
                <w:sz w:val="21"/>
                <w:szCs w:val="21"/>
              </w:rPr>
              <w:t>energética el</w:t>
            </w:r>
            <w:r w:rsidR="00470324" w:rsidRPr="008A6F39">
              <w:rPr>
                <w:rFonts w:ascii="Arial" w:eastAsia="Arial" w:hAnsi="Arial" w:cs="Arial"/>
                <w:color w:val="000000" w:themeColor="text1"/>
                <w:sz w:val="21"/>
                <w:szCs w:val="21"/>
              </w:rPr>
              <w:t xml:space="preserve"> uso de combustibles fósiles se deberá realizar </w:t>
            </w:r>
            <w:r w:rsidR="005E3E4E" w:rsidRPr="008A6F39">
              <w:rPr>
                <w:rFonts w:ascii="Arial" w:eastAsia="Arial" w:hAnsi="Arial" w:cs="Arial"/>
                <w:color w:val="000000" w:themeColor="text1"/>
                <w:sz w:val="21"/>
                <w:szCs w:val="21"/>
              </w:rPr>
              <w:t>en condiciones de</w:t>
            </w:r>
            <w:r w:rsidR="00470324" w:rsidRPr="008A6F39">
              <w:rPr>
                <w:rFonts w:ascii="Arial" w:eastAsia="Arial" w:hAnsi="Arial" w:cs="Arial"/>
                <w:color w:val="000000" w:themeColor="text1"/>
                <w:sz w:val="21"/>
                <w:szCs w:val="21"/>
              </w:rPr>
              <w:t xml:space="preserve"> carbono neutralidad</w:t>
            </w:r>
            <w:r w:rsidR="005E3E4E" w:rsidRPr="008A6F39">
              <w:rPr>
                <w:rFonts w:ascii="Arial" w:eastAsia="Arial" w:hAnsi="Arial" w:cs="Arial"/>
                <w:color w:val="000000" w:themeColor="text1"/>
                <w:sz w:val="21"/>
                <w:szCs w:val="21"/>
              </w:rPr>
              <w:t xml:space="preserve">, con equipos </w:t>
            </w:r>
            <w:r w:rsidR="0026501D" w:rsidRPr="008A6F39">
              <w:rPr>
                <w:rFonts w:ascii="Arial" w:eastAsia="Arial" w:hAnsi="Arial" w:cs="Arial"/>
                <w:color w:val="000000" w:themeColor="text1"/>
                <w:sz w:val="21"/>
                <w:szCs w:val="21"/>
              </w:rPr>
              <w:t>súper</w:t>
            </w:r>
            <w:r w:rsidR="005E3E4E" w:rsidRPr="008A6F39">
              <w:rPr>
                <w:rFonts w:ascii="Arial" w:eastAsia="Arial" w:hAnsi="Arial" w:cs="Arial"/>
                <w:color w:val="000000" w:themeColor="text1"/>
                <w:sz w:val="21"/>
                <w:szCs w:val="21"/>
              </w:rPr>
              <w:t xml:space="preserve"> eficientes y como sistema de respaldo y complementariedad para las fuentes renovables. Por lo anterior</w:t>
            </w:r>
            <w:r w:rsidR="0026501D" w:rsidRPr="008A6F39">
              <w:rPr>
                <w:rFonts w:ascii="Arial" w:eastAsia="Arial" w:hAnsi="Arial" w:cs="Arial"/>
                <w:color w:val="000000" w:themeColor="text1"/>
                <w:sz w:val="21"/>
                <w:szCs w:val="21"/>
              </w:rPr>
              <w:t>,</w:t>
            </w:r>
            <w:r w:rsidR="005E3E4E" w:rsidRPr="008A6F39">
              <w:rPr>
                <w:rFonts w:ascii="Arial" w:eastAsia="Arial" w:hAnsi="Arial" w:cs="Arial"/>
                <w:color w:val="000000" w:themeColor="text1"/>
                <w:sz w:val="21"/>
                <w:szCs w:val="21"/>
              </w:rPr>
              <w:t xml:space="preserve"> las políticas </w:t>
            </w:r>
            <w:r w:rsidR="00031012" w:rsidRPr="008A6F39">
              <w:rPr>
                <w:rFonts w:ascii="Arial" w:eastAsia="Arial" w:hAnsi="Arial" w:cs="Arial"/>
                <w:color w:val="000000" w:themeColor="text1"/>
                <w:sz w:val="21"/>
                <w:szCs w:val="21"/>
              </w:rPr>
              <w:t>públicas</w:t>
            </w:r>
            <w:r w:rsidR="005E3E4E" w:rsidRPr="008A6F39">
              <w:rPr>
                <w:rFonts w:ascii="Arial" w:eastAsia="Arial" w:hAnsi="Arial" w:cs="Arial"/>
                <w:color w:val="000000" w:themeColor="text1"/>
                <w:sz w:val="21"/>
                <w:szCs w:val="21"/>
              </w:rPr>
              <w:t xml:space="preserve"> en materia energética y las regulaciones no pueden desconocer esta realidad.</w:t>
            </w:r>
          </w:p>
          <w:p w14:paraId="03E53ECC" w14:textId="0CA6BFC0" w:rsidR="005E3E4E" w:rsidRPr="008A6F39" w:rsidRDefault="005E3E4E" w:rsidP="006F40EF">
            <w:pPr>
              <w:jc w:val="both"/>
              <w:textAlignment w:val="center"/>
              <w:rPr>
                <w:rFonts w:ascii="Arial" w:eastAsia="Arial" w:hAnsi="Arial" w:cs="Arial"/>
                <w:color w:val="000000" w:themeColor="text1"/>
                <w:sz w:val="21"/>
                <w:szCs w:val="21"/>
              </w:rPr>
            </w:pPr>
          </w:p>
          <w:p w14:paraId="7416DF98" w14:textId="05A00FFA" w:rsidR="005E3E4E" w:rsidRPr="008A6F39" w:rsidRDefault="006917B7" w:rsidP="006F40EF">
            <w:pPr>
              <w:jc w:val="both"/>
              <w:textAlignment w:val="center"/>
              <w:rPr>
                <w:rFonts w:ascii="Arial" w:eastAsia="Arial" w:hAnsi="Arial" w:cs="Arial"/>
                <w:color w:val="000000" w:themeColor="text1"/>
                <w:sz w:val="21"/>
                <w:szCs w:val="21"/>
              </w:rPr>
            </w:pPr>
            <w:r w:rsidRPr="008A6F39">
              <w:rPr>
                <w:rFonts w:ascii="Arial" w:eastAsia="Arial" w:hAnsi="Arial" w:cs="Arial"/>
                <w:color w:val="000000" w:themeColor="text1"/>
                <w:sz w:val="21"/>
                <w:szCs w:val="21"/>
              </w:rPr>
              <w:t>Finalmente, para</w:t>
            </w:r>
            <w:r w:rsidR="005E3E4E" w:rsidRPr="008A6F39">
              <w:rPr>
                <w:rFonts w:ascii="Arial" w:eastAsia="Arial" w:hAnsi="Arial" w:cs="Arial"/>
                <w:color w:val="000000" w:themeColor="text1"/>
                <w:sz w:val="21"/>
                <w:szCs w:val="21"/>
              </w:rPr>
              <w:t xml:space="preserve"> la </w:t>
            </w:r>
            <w:r w:rsidRPr="008A6F39">
              <w:rPr>
                <w:rFonts w:ascii="Arial" w:eastAsia="Arial" w:hAnsi="Arial" w:cs="Arial"/>
                <w:color w:val="000000" w:themeColor="text1"/>
                <w:sz w:val="21"/>
                <w:szCs w:val="21"/>
              </w:rPr>
              <w:t>descarbonización las</w:t>
            </w:r>
            <w:r w:rsidR="005E3E4E" w:rsidRPr="008A6F39">
              <w:rPr>
                <w:rFonts w:ascii="Arial" w:eastAsia="Arial" w:hAnsi="Arial" w:cs="Arial"/>
                <w:color w:val="000000" w:themeColor="text1"/>
                <w:sz w:val="21"/>
                <w:szCs w:val="21"/>
              </w:rPr>
              <w:t xml:space="preserve"> opciones no solo son tecnológicas como lo es CCS</w:t>
            </w:r>
            <w:r w:rsidR="0026501D" w:rsidRPr="008A6F39">
              <w:rPr>
                <w:rFonts w:ascii="Arial" w:eastAsia="Arial" w:hAnsi="Arial" w:cs="Arial"/>
                <w:color w:val="000000" w:themeColor="text1"/>
                <w:sz w:val="21"/>
                <w:szCs w:val="21"/>
              </w:rPr>
              <w:t>;</w:t>
            </w:r>
            <w:r w:rsidR="005E3E4E" w:rsidRPr="008A6F39">
              <w:rPr>
                <w:rFonts w:ascii="Arial" w:eastAsia="Arial" w:hAnsi="Arial" w:cs="Arial"/>
                <w:color w:val="000000" w:themeColor="text1"/>
                <w:sz w:val="21"/>
                <w:szCs w:val="21"/>
              </w:rPr>
              <w:t xml:space="preserve"> otra la constituyen las opciones naturales </w:t>
            </w:r>
            <w:r w:rsidRPr="008A6F39">
              <w:rPr>
                <w:rFonts w:ascii="Arial" w:eastAsia="Arial" w:hAnsi="Arial" w:cs="Arial"/>
                <w:color w:val="000000" w:themeColor="text1"/>
                <w:sz w:val="21"/>
                <w:szCs w:val="21"/>
              </w:rPr>
              <w:t>del clima como</w:t>
            </w:r>
            <w:r w:rsidR="005E3E4E" w:rsidRPr="008A6F39">
              <w:rPr>
                <w:rFonts w:ascii="Arial" w:eastAsia="Arial" w:hAnsi="Arial" w:cs="Arial"/>
                <w:color w:val="000000" w:themeColor="text1"/>
                <w:sz w:val="21"/>
                <w:szCs w:val="21"/>
              </w:rPr>
              <w:t xml:space="preserve"> los son reforestación, la forestación y la conservación de manglares en zonas costeras</w:t>
            </w:r>
            <w:r w:rsidR="0026501D" w:rsidRPr="008A6F39">
              <w:rPr>
                <w:rFonts w:ascii="Arial" w:eastAsia="Arial" w:hAnsi="Arial" w:cs="Arial"/>
                <w:color w:val="000000" w:themeColor="text1"/>
                <w:sz w:val="21"/>
                <w:szCs w:val="21"/>
              </w:rPr>
              <w:t xml:space="preserve">; </w:t>
            </w:r>
            <w:r w:rsidR="005E3E4E" w:rsidRPr="008A6F39">
              <w:rPr>
                <w:rFonts w:ascii="Arial" w:eastAsia="Arial" w:hAnsi="Arial" w:cs="Arial"/>
                <w:color w:val="000000" w:themeColor="text1"/>
                <w:sz w:val="21"/>
                <w:szCs w:val="21"/>
              </w:rPr>
              <w:t>opciones</w:t>
            </w:r>
            <w:r w:rsidR="00031012" w:rsidRPr="008A6F39">
              <w:rPr>
                <w:rFonts w:ascii="Arial" w:eastAsia="Arial" w:hAnsi="Arial" w:cs="Arial"/>
                <w:color w:val="000000" w:themeColor="text1"/>
                <w:sz w:val="21"/>
                <w:szCs w:val="21"/>
              </w:rPr>
              <w:t xml:space="preserve"> que</w:t>
            </w:r>
            <w:r w:rsidR="005E3E4E" w:rsidRPr="008A6F39">
              <w:rPr>
                <w:rFonts w:ascii="Arial" w:eastAsia="Arial" w:hAnsi="Arial" w:cs="Arial"/>
                <w:color w:val="000000" w:themeColor="text1"/>
                <w:sz w:val="21"/>
                <w:szCs w:val="21"/>
              </w:rPr>
              <w:t xml:space="preserve"> en Colombia tiene grandes </w:t>
            </w:r>
            <w:r w:rsidRPr="008A6F39">
              <w:rPr>
                <w:rFonts w:ascii="Arial" w:eastAsia="Arial" w:hAnsi="Arial" w:cs="Arial"/>
                <w:color w:val="000000" w:themeColor="text1"/>
                <w:sz w:val="21"/>
                <w:szCs w:val="21"/>
              </w:rPr>
              <w:t>ventajas comparativas</w:t>
            </w:r>
            <w:r w:rsidR="005E3E4E" w:rsidRPr="008A6F39">
              <w:rPr>
                <w:rFonts w:ascii="Arial" w:eastAsia="Arial" w:hAnsi="Arial" w:cs="Arial"/>
                <w:color w:val="000000" w:themeColor="text1"/>
                <w:sz w:val="21"/>
                <w:szCs w:val="21"/>
              </w:rPr>
              <w:t xml:space="preserve"> </w:t>
            </w:r>
            <w:r w:rsidRPr="008A6F39">
              <w:rPr>
                <w:rFonts w:ascii="Arial" w:eastAsia="Arial" w:hAnsi="Arial" w:cs="Arial"/>
                <w:color w:val="000000" w:themeColor="text1"/>
                <w:sz w:val="21"/>
                <w:szCs w:val="21"/>
              </w:rPr>
              <w:t>dada su</w:t>
            </w:r>
            <w:r w:rsidR="005E3E4E" w:rsidRPr="008A6F39">
              <w:rPr>
                <w:rFonts w:ascii="Arial" w:eastAsia="Arial" w:hAnsi="Arial" w:cs="Arial"/>
                <w:color w:val="000000" w:themeColor="text1"/>
                <w:sz w:val="21"/>
                <w:szCs w:val="21"/>
              </w:rPr>
              <w:t xml:space="preserve"> biodiversidad y disponibilidad de los bosques en la Amazona, en los Andes, Antioquia y el Caribe. Una </w:t>
            </w:r>
            <w:r w:rsidRPr="008A6F39">
              <w:rPr>
                <w:rFonts w:ascii="Arial" w:eastAsia="Arial" w:hAnsi="Arial" w:cs="Arial"/>
                <w:color w:val="000000" w:themeColor="text1"/>
                <w:sz w:val="21"/>
                <w:szCs w:val="21"/>
              </w:rPr>
              <w:t xml:space="preserve">estrategia integral de descarbonización debe combinar las opciones tecnológica y las soluciones naturales del clima, lo cual al país le dará mayor margen de maniobra para tener un sistema energético sostenible y una economía baja en carbono, que abra nuevas posibilidades de participación de la producción nacional en los mercados internacionales. </w:t>
            </w:r>
          </w:p>
          <w:p w14:paraId="388E3CB3" w14:textId="77777777" w:rsidR="00F20891" w:rsidRPr="008A6F39" w:rsidRDefault="00F20891" w:rsidP="006F40EF">
            <w:pPr>
              <w:jc w:val="both"/>
              <w:textAlignment w:val="center"/>
              <w:rPr>
                <w:rFonts w:ascii="Arial" w:eastAsia="Arial" w:hAnsi="Arial" w:cs="Arial"/>
                <w:color w:val="000000" w:themeColor="text1"/>
                <w:sz w:val="21"/>
                <w:szCs w:val="21"/>
              </w:rPr>
            </w:pPr>
          </w:p>
          <w:p w14:paraId="0980552E" w14:textId="77777777" w:rsidR="00F20891" w:rsidRPr="008A6F39" w:rsidRDefault="00F20891" w:rsidP="006F40EF">
            <w:pPr>
              <w:jc w:val="both"/>
              <w:textAlignment w:val="center"/>
              <w:rPr>
                <w:rFonts w:ascii="Arial" w:eastAsia="Arial" w:hAnsi="Arial" w:cs="Arial"/>
                <w:color w:val="000000" w:themeColor="text1"/>
                <w:sz w:val="21"/>
                <w:szCs w:val="21"/>
              </w:rPr>
            </w:pPr>
          </w:p>
          <w:p w14:paraId="63DBF0E4" w14:textId="43BB74E5" w:rsidR="00F20891" w:rsidRPr="008A6F39" w:rsidRDefault="00F20891" w:rsidP="006F40EF">
            <w:pPr>
              <w:jc w:val="both"/>
              <w:textAlignment w:val="center"/>
              <w:rPr>
                <w:rFonts w:ascii="Arial" w:eastAsia="Arial" w:hAnsi="Arial" w:cs="Arial"/>
                <w:color w:val="000000" w:themeColor="text1"/>
                <w:sz w:val="21"/>
                <w:szCs w:val="21"/>
              </w:rPr>
            </w:pPr>
          </w:p>
        </w:tc>
      </w:tr>
    </w:tbl>
    <w:p w14:paraId="027D06DB" w14:textId="77777777" w:rsidR="00935DEA" w:rsidRPr="008A6F39" w:rsidRDefault="00935DEA">
      <w:pPr>
        <w:rPr>
          <w:color w:val="000000" w:themeColor="text1"/>
        </w:rPr>
      </w:pPr>
    </w:p>
    <w:sectPr w:rsidR="00935DEA" w:rsidRPr="008A6F3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802BDF"/>
    <w:multiLevelType w:val="multilevel"/>
    <w:tmpl w:val="6C3CA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33382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CF1"/>
    <w:rsid w:val="0002010E"/>
    <w:rsid w:val="00031012"/>
    <w:rsid w:val="0003526B"/>
    <w:rsid w:val="00112945"/>
    <w:rsid w:val="00134CF1"/>
    <w:rsid w:val="001776D5"/>
    <w:rsid w:val="001C2EAC"/>
    <w:rsid w:val="002105FE"/>
    <w:rsid w:val="00215811"/>
    <w:rsid w:val="0026501D"/>
    <w:rsid w:val="003213E5"/>
    <w:rsid w:val="003375F7"/>
    <w:rsid w:val="00354BC3"/>
    <w:rsid w:val="00422787"/>
    <w:rsid w:val="00470324"/>
    <w:rsid w:val="004A1983"/>
    <w:rsid w:val="004B6D6D"/>
    <w:rsid w:val="005E2CC9"/>
    <w:rsid w:val="005E3E4E"/>
    <w:rsid w:val="006335D3"/>
    <w:rsid w:val="006917B7"/>
    <w:rsid w:val="006A4B6F"/>
    <w:rsid w:val="006F40EF"/>
    <w:rsid w:val="008335DF"/>
    <w:rsid w:val="00886872"/>
    <w:rsid w:val="008A6F39"/>
    <w:rsid w:val="008F26A5"/>
    <w:rsid w:val="00935DEA"/>
    <w:rsid w:val="009529B3"/>
    <w:rsid w:val="009D4816"/>
    <w:rsid w:val="00A0274D"/>
    <w:rsid w:val="00A037A4"/>
    <w:rsid w:val="00A03E9C"/>
    <w:rsid w:val="00A22D4D"/>
    <w:rsid w:val="00A84582"/>
    <w:rsid w:val="00AE5AFE"/>
    <w:rsid w:val="00B34F15"/>
    <w:rsid w:val="00B47B75"/>
    <w:rsid w:val="00C0781C"/>
    <w:rsid w:val="00CC390D"/>
    <w:rsid w:val="00DC2175"/>
    <w:rsid w:val="00DF71EF"/>
    <w:rsid w:val="00E002D9"/>
    <w:rsid w:val="00E43086"/>
    <w:rsid w:val="00EA5DD1"/>
    <w:rsid w:val="00EC7D46"/>
    <w:rsid w:val="00F20891"/>
    <w:rsid w:val="00F80E5D"/>
    <w:rsid w:val="00FB59E0"/>
    <w:rsid w:val="00FE579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BBCCE"/>
  <w15:chartTrackingRefBased/>
  <w15:docId w15:val="{DA85D157-C3BB-3645-9B4A-49D9C49E3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34C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C390D"/>
    <w:pPr>
      <w:spacing w:after="160" w:line="259" w:lineRule="auto"/>
      <w:ind w:left="720"/>
      <w:contextualSpacing/>
    </w:pPr>
    <w:rPr>
      <w:sz w:val="22"/>
      <w:szCs w:val="22"/>
    </w:rPr>
  </w:style>
  <w:style w:type="paragraph" w:styleId="NormalWeb">
    <w:name w:val="Normal (Web)"/>
    <w:basedOn w:val="Normal"/>
    <w:uiPriority w:val="99"/>
    <w:semiHidden/>
    <w:unhideWhenUsed/>
    <w:rsid w:val="00CC390D"/>
    <w:pPr>
      <w:spacing w:before="100" w:beforeAutospacing="1" w:after="100" w:afterAutospacing="1"/>
    </w:pPr>
    <w:rPr>
      <w:rFonts w:ascii="Times New Roman" w:eastAsia="Times New Roman" w:hAnsi="Times New Roman" w:cs="Times New Roman"/>
      <w:lang w:eastAsia="es-ES_tradnl"/>
    </w:rPr>
  </w:style>
  <w:style w:type="character" w:styleId="Hipervnculo">
    <w:name w:val="Hyperlink"/>
    <w:basedOn w:val="Fuentedeprrafopredeter"/>
    <w:uiPriority w:val="99"/>
    <w:semiHidden/>
    <w:unhideWhenUsed/>
    <w:rsid w:val="00CC390D"/>
    <w:rPr>
      <w:color w:val="0000FF"/>
      <w:u w:val="single"/>
    </w:rPr>
  </w:style>
  <w:style w:type="character" w:styleId="Refdecomentario">
    <w:name w:val="annotation reference"/>
    <w:basedOn w:val="Fuentedeprrafopredeter"/>
    <w:uiPriority w:val="99"/>
    <w:semiHidden/>
    <w:unhideWhenUsed/>
    <w:rsid w:val="00A0274D"/>
    <w:rPr>
      <w:sz w:val="16"/>
      <w:szCs w:val="16"/>
    </w:rPr>
  </w:style>
  <w:style w:type="paragraph" w:styleId="Textocomentario">
    <w:name w:val="annotation text"/>
    <w:basedOn w:val="Normal"/>
    <w:link w:val="TextocomentarioCar"/>
    <w:uiPriority w:val="99"/>
    <w:semiHidden/>
    <w:unhideWhenUsed/>
    <w:rsid w:val="00A0274D"/>
    <w:rPr>
      <w:sz w:val="20"/>
      <w:szCs w:val="20"/>
    </w:rPr>
  </w:style>
  <w:style w:type="character" w:customStyle="1" w:styleId="TextocomentarioCar">
    <w:name w:val="Texto comentario Car"/>
    <w:basedOn w:val="Fuentedeprrafopredeter"/>
    <w:link w:val="Textocomentario"/>
    <w:uiPriority w:val="99"/>
    <w:semiHidden/>
    <w:rsid w:val="00A0274D"/>
    <w:rPr>
      <w:sz w:val="20"/>
      <w:szCs w:val="20"/>
    </w:rPr>
  </w:style>
  <w:style w:type="paragraph" w:styleId="Asuntodelcomentario">
    <w:name w:val="annotation subject"/>
    <w:basedOn w:val="Textocomentario"/>
    <w:next w:val="Textocomentario"/>
    <w:link w:val="AsuntodelcomentarioCar"/>
    <w:uiPriority w:val="99"/>
    <w:semiHidden/>
    <w:unhideWhenUsed/>
    <w:rsid w:val="00A0274D"/>
    <w:rPr>
      <w:b/>
      <w:bCs/>
    </w:rPr>
  </w:style>
  <w:style w:type="character" w:customStyle="1" w:styleId="AsuntodelcomentarioCar">
    <w:name w:val="Asunto del comentario Car"/>
    <w:basedOn w:val="TextocomentarioCar"/>
    <w:link w:val="Asuntodelcomentario"/>
    <w:uiPriority w:val="99"/>
    <w:semiHidden/>
    <w:rsid w:val="00A027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185749">
      <w:bodyDiv w:val="1"/>
      <w:marLeft w:val="0"/>
      <w:marRight w:val="0"/>
      <w:marTop w:val="0"/>
      <w:marBottom w:val="0"/>
      <w:divBdr>
        <w:top w:val="none" w:sz="0" w:space="0" w:color="auto"/>
        <w:left w:val="none" w:sz="0" w:space="0" w:color="auto"/>
        <w:bottom w:val="none" w:sz="0" w:space="0" w:color="auto"/>
        <w:right w:val="none" w:sz="0" w:space="0" w:color="auto"/>
      </w:divBdr>
    </w:div>
    <w:div w:id="137848511">
      <w:bodyDiv w:val="1"/>
      <w:marLeft w:val="0"/>
      <w:marRight w:val="0"/>
      <w:marTop w:val="0"/>
      <w:marBottom w:val="0"/>
      <w:divBdr>
        <w:top w:val="none" w:sz="0" w:space="0" w:color="auto"/>
        <w:left w:val="none" w:sz="0" w:space="0" w:color="auto"/>
        <w:bottom w:val="none" w:sz="0" w:space="0" w:color="auto"/>
        <w:right w:val="none" w:sz="0" w:space="0" w:color="auto"/>
      </w:divBdr>
    </w:div>
    <w:div w:id="480273122">
      <w:bodyDiv w:val="1"/>
      <w:marLeft w:val="0"/>
      <w:marRight w:val="0"/>
      <w:marTop w:val="0"/>
      <w:marBottom w:val="0"/>
      <w:divBdr>
        <w:top w:val="none" w:sz="0" w:space="0" w:color="auto"/>
        <w:left w:val="none" w:sz="0" w:space="0" w:color="auto"/>
        <w:bottom w:val="none" w:sz="0" w:space="0" w:color="auto"/>
        <w:right w:val="none" w:sz="0" w:space="0" w:color="auto"/>
      </w:divBdr>
    </w:div>
    <w:div w:id="680663562">
      <w:bodyDiv w:val="1"/>
      <w:marLeft w:val="0"/>
      <w:marRight w:val="0"/>
      <w:marTop w:val="0"/>
      <w:marBottom w:val="0"/>
      <w:divBdr>
        <w:top w:val="none" w:sz="0" w:space="0" w:color="auto"/>
        <w:left w:val="none" w:sz="0" w:space="0" w:color="auto"/>
        <w:bottom w:val="none" w:sz="0" w:space="0" w:color="auto"/>
        <w:right w:val="none" w:sz="0" w:space="0" w:color="auto"/>
      </w:divBdr>
    </w:div>
    <w:div w:id="681783015">
      <w:bodyDiv w:val="1"/>
      <w:marLeft w:val="0"/>
      <w:marRight w:val="0"/>
      <w:marTop w:val="0"/>
      <w:marBottom w:val="0"/>
      <w:divBdr>
        <w:top w:val="none" w:sz="0" w:space="0" w:color="auto"/>
        <w:left w:val="none" w:sz="0" w:space="0" w:color="auto"/>
        <w:bottom w:val="none" w:sz="0" w:space="0" w:color="auto"/>
        <w:right w:val="none" w:sz="0" w:space="0" w:color="auto"/>
      </w:divBdr>
    </w:div>
    <w:div w:id="724067882">
      <w:bodyDiv w:val="1"/>
      <w:marLeft w:val="0"/>
      <w:marRight w:val="0"/>
      <w:marTop w:val="0"/>
      <w:marBottom w:val="0"/>
      <w:divBdr>
        <w:top w:val="none" w:sz="0" w:space="0" w:color="auto"/>
        <w:left w:val="none" w:sz="0" w:space="0" w:color="auto"/>
        <w:bottom w:val="none" w:sz="0" w:space="0" w:color="auto"/>
        <w:right w:val="none" w:sz="0" w:space="0" w:color="auto"/>
      </w:divBdr>
    </w:div>
    <w:div w:id="946543743">
      <w:bodyDiv w:val="1"/>
      <w:marLeft w:val="0"/>
      <w:marRight w:val="0"/>
      <w:marTop w:val="0"/>
      <w:marBottom w:val="0"/>
      <w:divBdr>
        <w:top w:val="none" w:sz="0" w:space="0" w:color="auto"/>
        <w:left w:val="none" w:sz="0" w:space="0" w:color="auto"/>
        <w:bottom w:val="none" w:sz="0" w:space="0" w:color="auto"/>
        <w:right w:val="none" w:sz="0" w:space="0" w:color="auto"/>
      </w:divBdr>
    </w:div>
    <w:div w:id="976908454">
      <w:bodyDiv w:val="1"/>
      <w:marLeft w:val="0"/>
      <w:marRight w:val="0"/>
      <w:marTop w:val="0"/>
      <w:marBottom w:val="0"/>
      <w:divBdr>
        <w:top w:val="none" w:sz="0" w:space="0" w:color="auto"/>
        <w:left w:val="none" w:sz="0" w:space="0" w:color="auto"/>
        <w:bottom w:val="none" w:sz="0" w:space="0" w:color="auto"/>
        <w:right w:val="none" w:sz="0" w:space="0" w:color="auto"/>
      </w:divBdr>
    </w:div>
    <w:div w:id="1138768533">
      <w:bodyDiv w:val="1"/>
      <w:marLeft w:val="0"/>
      <w:marRight w:val="0"/>
      <w:marTop w:val="0"/>
      <w:marBottom w:val="0"/>
      <w:divBdr>
        <w:top w:val="none" w:sz="0" w:space="0" w:color="auto"/>
        <w:left w:val="none" w:sz="0" w:space="0" w:color="auto"/>
        <w:bottom w:val="none" w:sz="0" w:space="0" w:color="auto"/>
        <w:right w:val="none" w:sz="0" w:space="0" w:color="auto"/>
      </w:divBdr>
    </w:div>
    <w:div w:id="1357733293">
      <w:bodyDiv w:val="1"/>
      <w:marLeft w:val="0"/>
      <w:marRight w:val="0"/>
      <w:marTop w:val="0"/>
      <w:marBottom w:val="0"/>
      <w:divBdr>
        <w:top w:val="none" w:sz="0" w:space="0" w:color="auto"/>
        <w:left w:val="none" w:sz="0" w:space="0" w:color="auto"/>
        <w:bottom w:val="none" w:sz="0" w:space="0" w:color="auto"/>
        <w:right w:val="none" w:sz="0" w:space="0" w:color="auto"/>
      </w:divBdr>
    </w:div>
    <w:div w:id="1407654656">
      <w:bodyDiv w:val="1"/>
      <w:marLeft w:val="0"/>
      <w:marRight w:val="0"/>
      <w:marTop w:val="0"/>
      <w:marBottom w:val="0"/>
      <w:divBdr>
        <w:top w:val="none" w:sz="0" w:space="0" w:color="auto"/>
        <w:left w:val="none" w:sz="0" w:space="0" w:color="auto"/>
        <w:bottom w:val="none" w:sz="0" w:space="0" w:color="auto"/>
        <w:right w:val="none" w:sz="0" w:space="0" w:color="auto"/>
      </w:divBdr>
    </w:div>
    <w:div w:id="1534884604">
      <w:bodyDiv w:val="1"/>
      <w:marLeft w:val="0"/>
      <w:marRight w:val="0"/>
      <w:marTop w:val="0"/>
      <w:marBottom w:val="0"/>
      <w:divBdr>
        <w:top w:val="none" w:sz="0" w:space="0" w:color="auto"/>
        <w:left w:val="none" w:sz="0" w:space="0" w:color="auto"/>
        <w:bottom w:val="none" w:sz="0" w:space="0" w:color="auto"/>
        <w:right w:val="none" w:sz="0" w:space="0" w:color="auto"/>
      </w:divBdr>
    </w:div>
    <w:div w:id="1556509968">
      <w:bodyDiv w:val="1"/>
      <w:marLeft w:val="0"/>
      <w:marRight w:val="0"/>
      <w:marTop w:val="0"/>
      <w:marBottom w:val="0"/>
      <w:divBdr>
        <w:top w:val="none" w:sz="0" w:space="0" w:color="auto"/>
        <w:left w:val="none" w:sz="0" w:space="0" w:color="auto"/>
        <w:bottom w:val="none" w:sz="0" w:space="0" w:color="auto"/>
        <w:right w:val="none" w:sz="0" w:space="0" w:color="auto"/>
      </w:divBdr>
    </w:div>
    <w:div w:id="1898976887">
      <w:bodyDiv w:val="1"/>
      <w:marLeft w:val="0"/>
      <w:marRight w:val="0"/>
      <w:marTop w:val="0"/>
      <w:marBottom w:val="0"/>
      <w:divBdr>
        <w:top w:val="none" w:sz="0" w:space="0" w:color="auto"/>
        <w:left w:val="none" w:sz="0" w:space="0" w:color="auto"/>
        <w:bottom w:val="none" w:sz="0" w:space="0" w:color="auto"/>
        <w:right w:val="none" w:sz="0" w:space="0" w:color="auto"/>
      </w:divBdr>
    </w:div>
    <w:div w:id="1915629766">
      <w:bodyDiv w:val="1"/>
      <w:marLeft w:val="0"/>
      <w:marRight w:val="0"/>
      <w:marTop w:val="0"/>
      <w:marBottom w:val="0"/>
      <w:divBdr>
        <w:top w:val="none" w:sz="0" w:space="0" w:color="auto"/>
        <w:left w:val="none" w:sz="0" w:space="0" w:color="auto"/>
        <w:bottom w:val="none" w:sz="0" w:space="0" w:color="auto"/>
        <w:right w:val="none" w:sz="0" w:space="0" w:color="auto"/>
      </w:divBdr>
    </w:div>
    <w:div w:id="1921139463">
      <w:bodyDiv w:val="1"/>
      <w:marLeft w:val="0"/>
      <w:marRight w:val="0"/>
      <w:marTop w:val="0"/>
      <w:marBottom w:val="0"/>
      <w:divBdr>
        <w:top w:val="none" w:sz="0" w:space="0" w:color="auto"/>
        <w:left w:val="none" w:sz="0" w:space="0" w:color="auto"/>
        <w:bottom w:val="none" w:sz="0" w:space="0" w:color="auto"/>
        <w:right w:val="none" w:sz="0" w:space="0" w:color="auto"/>
      </w:divBdr>
    </w:div>
    <w:div w:id="201421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18" ma:contentTypeDescription="Create a new document." ma:contentTypeScope="" ma:versionID="6e19e34ac89c970be4b09d1926dbf7aa">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a2a521182c4dbc31166b53beecf9701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d82b5b1-19ce-4f69-9248-468fa83f60ee}"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855881-2A0C-47E9-A058-E74587E3B53C}">
  <ds:schemaRefs>
    <ds:schemaRef ds:uri="http://schemas.microsoft.com/sharepoint/v3/contenttype/forms"/>
  </ds:schemaRefs>
</ds:datastoreItem>
</file>

<file path=customXml/itemProps2.xml><?xml version="1.0" encoding="utf-8"?>
<ds:datastoreItem xmlns:ds="http://schemas.openxmlformats.org/officeDocument/2006/customXml" ds:itemID="{5509724D-48D8-47E1-A2FE-41B32813A6DE}">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3.xml><?xml version="1.0" encoding="utf-8"?>
<ds:datastoreItem xmlns:ds="http://schemas.openxmlformats.org/officeDocument/2006/customXml" ds:itemID="{09866F96-42BC-4BF6-863C-A156CF101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2212</Words>
  <Characters>12170</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GONZALEZ SERRANO</dc:creator>
  <cp:keywords/>
  <dc:description/>
  <cp:lastModifiedBy>Microsoft Office User</cp:lastModifiedBy>
  <cp:revision>6</cp:revision>
  <dcterms:created xsi:type="dcterms:W3CDTF">2025-10-27T20:46:00Z</dcterms:created>
  <dcterms:modified xsi:type="dcterms:W3CDTF">2026-03-25T00:33:00Z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